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E80D" w14:textId="58AB0A2B" w:rsidR="006C1E28" w:rsidRDefault="006C1E28" w:rsidP="006C1E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914">
        <w:rPr>
          <w:rFonts w:ascii="Times New Roman" w:hAnsi="Times New Roman" w:cs="Times New Roman"/>
          <w:b/>
          <w:bCs/>
          <w:sz w:val="24"/>
          <w:szCs w:val="24"/>
        </w:rPr>
        <w:t xml:space="preserve">Nové poznatky a </w:t>
      </w:r>
      <w:r w:rsidR="001D5E14" w:rsidRPr="007C3914">
        <w:rPr>
          <w:rFonts w:ascii="Times New Roman" w:hAnsi="Times New Roman" w:cs="Times New Roman"/>
          <w:b/>
          <w:bCs/>
          <w:sz w:val="24"/>
          <w:szCs w:val="24"/>
        </w:rPr>
        <w:t>trendy</w:t>
      </w:r>
      <w:r w:rsidRPr="007C3914">
        <w:rPr>
          <w:rFonts w:ascii="Times New Roman" w:hAnsi="Times New Roman" w:cs="Times New Roman"/>
          <w:b/>
          <w:bCs/>
          <w:sz w:val="24"/>
          <w:szCs w:val="24"/>
        </w:rPr>
        <w:t xml:space="preserve"> ve výživě telat s využitím </w:t>
      </w:r>
      <w:proofErr w:type="spellStart"/>
      <w:r w:rsidRPr="007C3914">
        <w:rPr>
          <w:rFonts w:ascii="Times New Roman" w:hAnsi="Times New Roman" w:cs="Times New Roman"/>
          <w:b/>
          <w:bCs/>
          <w:sz w:val="24"/>
          <w:szCs w:val="24"/>
        </w:rPr>
        <w:t>smart</w:t>
      </w:r>
      <w:proofErr w:type="spellEnd"/>
      <w:r w:rsidRPr="007C3914">
        <w:rPr>
          <w:rFonts w:ascii="Times New Roman" w:hAnsi="Times New Roman" w:cs="Times New Roman"/>
          <w:b/>
          <w:bCs/>
          <w:sz w:val="24"/>
          <w:szCs w:val="24"/>
        </w:rPr>
        <w:t xml:space="preserve"> zemědělství a nekonvenčních krmných aditiv</w:t>
      </w:r>
    </w:p>
    <w:p w14:paraId="4D0DD74C" w14:textId="22E21D22" w:rsidR="00213BAA" w:rsidRDefault="00213BAA" w:rsidP="006C1E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Zpracoval: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Ing. Luboš Zábranský, Ph.D.</w:t>
      </w:r>
    </w:p>
    <w:p w14:paraId="0C9B0C46" w14:textId="6F9064DC" w:rsidR="00390C5A" w:rsidRDefault="00ED604F" w:rsidP="001F331A">
      <w:pPr>
        <w:jc w:val="both"/>
        <w:rPr>
          <w:rFonts w:ascii="Times New Roman" w:hAnsi="Times New Roman" w:cs="Times New Roman"/>
          <w:sz w:val="24"/>
          <w:szCs w:val="24"/>
        </w:rPr>
      </w:pPr>
      <w:r w:rsidRPr="00E65FDE">
        <w:rPr>
          <w:rFonts w:ascii="Times New Roman" w:hAnsi="Times New Roman" w:cs="Times New Roman"/>
          <w:sz w:val="24"/>
          <w:szCs w:val="24"/>
        </w:rPr>
        <w:t xml:space="preserve">Ekonomický tlak se postupně zvyšuje </w:t>
      </w:r>
      <w:r w:rsidRPr="001B69A2">
        <w:rPr>
          <w:rFonts w:ascii="Times New Roman" w:hAnsi="Times New Roman" w:cs="Times New Roman"/>
          <w:sz w:val="24"/>
          <w:szCs w:val="24"/>
        </w:rPr>
        <w:t>a</w:t>
      </w:r>
      <w:r w:rsidRPr="00E65FDE">
        <w:rPr>
          <w:rFonts w:ascii="Times New Roman" w:hAnsi="Times New Roman" w:cs="Times New Roman"/>
          <w:sz w:val="24"/>
          <w:szCs w:val="24"/>
        </w:rPr>
        <w:t xml:space="preserve"> odvětví živočišné výroby</w:t>
      </w:r>
      <w:r w:rsidR="0001740B" w:rsidRPr="001B69A2">
        <w:rPr>
          <w:rFonts w:ascii="Times New Roman" w:hAnsi="Times New Roman" w:cs="Times New Roman"/>
          <w:sz w:val="24"/>
          <w:szCs w:val="24"/>
        </w:rPr>
        <w:t xml:space="preserve"> </w:t>
      </w:r>
      <w:r w:rsidR="00B33269" w:rsidRPr="001B69A2">
        <w:rPr>
          <w:rFonts w:ascii="Times New Roman" w:hAnsi="Times New Roman" w:cs="Times New Roman"/>
          <w:sz w:val="24"/>
          <w:szCs w:val="24"/>
        </w:rPr>
        <w:t>se musí</w:t>
      </w:r>
      <w:r w:rsidRPr="00E65FDE">
        <w:rPr>
          <w:rFonts w:ascii="Times New Roman" w:hAnsi="Times New Roman" w:cs="Times New Roman"/>
          <w:sz w:val="24"/>
          <w:szCs w:val="24"/>
        </w:rPr>
        <w:t xml:space="preserve"> neustál</w:t>
      </w:r>
      <w:r w:rsidR="00916880" w:rsidRPr="001B69A2">
        <w:rPr>
          <w:rFonts w:ascii="Times New Roman" w:hAnsi="Times New Roman" w:cs="Times New Roman"/>
          <w:sz w:val="24"/>
          <w:szCs w:val="24"/>
        </w:rPr>
        <w:t xml:space="preserve">e </w:t>
      </w:r>
      <w:r w:rsidRPr="00E65FDE">
        <w:rPr>
          <w:rFonts w:ascii="Times New Roman" w:hAnsi="Times New Roman" w:cs="Times New Roman"/>
          <w:sz w:val="24"/>
          <w:szCs w:val="24"/>
        </w:rPr>
        <w:t>přizpůsobov</w:t>
      </w:r>
      <w:r w:rsidR="00916880" w:rsidRPr="001B69A2">
        <w:rPr>
          <w:rFonts w:ascii="Times New Roman" w:hAnsi="Times New Roman" w:cs="Times New Roman"/>
          <w:sz w:val="24"/>
          <w:szCs w:val="24"/>
        </w:rPr>
        <w:t>at</w:t>
      </w:r>
      <w:r w:rsidRPr="00E65FDE">
        <w:rPr>
          <w:rFonts w:ascii="Times New Roman" w:hAnsi="Times New Roman" w:cs="Times New Roman"/>
          <w:sz w:val="24"/>
          <w:szCs w:val="24"/>
        </w:rPr>
        <w:t xml:space="preserve"> nejistotám pravidel mezinárodního obchodu, postupn</w:t>
      </w:r>
      <w:r w:rsidR="00252EC3">
        <w:rPr>
          <w:rFonts w:ascii="Times New Roman" w:hAnsi="Times New Roman" w:cs="Times New Roman"/>
          <w:sz w:val="24"/>
          <w:szCs w:val="24"/>
        </w:rPr>
        <w:t>ému</w:t>
      </w:r>
      <w:r w:rsidRPr="00E65FDE">
        <w:rPr>
          <w:rFonts w:ascii="Times New Roman" w:hAnsi="Times New Roman" w:cs="Times New Roman"/>
          <w:sz w:val="24"/>
          <w:szCs w:val="24"/>
        </w:rPr>
        <w:t xml:space="preserve"> snižování vládní podpory, společnost</w:t>
      </w:r>
      <w:r w:rsidR="00252EC3">
        <w:rPr>
          <w:rFonts w:ascii="Times New Roman" w:hAnsi="Times New Roman" w:cs="Times New Roman"/>
          <w:sz w:val="24"/>
          <w:szCs w:val="24"/>
        </w:rPr>
        <w:t>i</w:t>
      </w:r>
      <w:r w:rsidRPr="00E65FDE">
        <w:rPr>
          <w:rFonts w:ascii="Times New Roman" w:hAnsi="Times New Roman" w:cs="Times New Roman"/>
          <w:sz w:val="24"/>
          <w:szCs w:val="24"/>
        </w:rPr>
        <w:t>, která zvyšuje své standardy v oblasti dobrých životních podmínek zvířat a životního prostředí, neustál</w:t>
      </w:r>
      <w:r w:rsidR="00317BD6">
        <w:rPr>
          <w:rFonts w:ascii="Times New Roman" w:hAnsi="Times New Roman" w:cs="Times New Roman"/>
          <w:sz w:val="24"/>
          <w:szCs w:val="24"/>
        </w:rPr>
        <w:t>ým</w:t>
      </w:r>
      <w:r w:rsidRPr="00E65FDE">
        <w:rPr>
          <w:rFonts w:ascii="Times New Roman" w:hAnsi="Times New Roman" w:cs="Times New Roman"/>
          <w:sz w:val="24"/>
          <w:szCs w:val="24"/>
        </w:rPr>
        <w:t xml:space="preserve"> zvyšování nákladů na krmivo a produkci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FDE">
        <w:rPr>
          <w:rFonts w:ascii="Times New Roman" w:hAnsi="Times New Roman" w:cs="Times New Roman"/>
          <w:sz w:val="24"/>
          <w:szCs w:val="24"/>
        </w:rPr>
        <w:t xml:space="preserve"> a</w:t>
      </w:r>
      <w:r w:rsidR="00305DCC">
        <w:rPr>
          <w:rFonts w:ascii="Times New Roman" w:hAnsi="Times New Roman" w:cs="Times New Roman"/>
          <w:sz w:val="24"/>
          <w:szCs w:val="24"/>
        </w:rPr>
        <w:t xml:space="preserve"> také</w:t>
      </w:r>
      <w:r w:rsidRPr="00E65FDE">
        <w:rPr>
          <w:rFonts w:ascii="Times New Roman" w:hAnsi="Times New Roman" w:cs="Times New Roman"/>
          <w:sz w:val="24"/>
          <w:szCs w:val="24"/>
        </w:rPr>
        <w:t xml:space="preserve"> snižování dostupnosti rostlinných bílkovin</w:t>
      </w:r>
      <w:r>
        <w:rPr>
          <w:rFonts w:ascii="Times New Roman" w:hAnsi="Times New Roman" w:cs="Times New Roman"/>
          <w:sz w:val="24"/>
          <w:szCs w:val="24"/>
        </w:rPr>
        <w:t>ných krmiv</w:t>
      </w:r>
      <w:r w:rsidRPr="00E65FDE">
        <w:rPr>
          <w:rFonts w:ascii="Times New Roman" w:hAnsi="Times New Roman" w:cs="Times New Roman"/>
          <w:sz w:val="24"/>
          <w:szCs w:val="24"/>
        </w:rPr>
        <w:t>. Živočišná výroba se také musí v mnoha zemích přizpůsobit novým skutečnostem, jako je snižování počtu pracovních sil</w:t>
      </w:r>
      <w:r w:rsidR="00546CA4">
        <w:rPr>
          <w:rFonts w:ascii="Times New Roman" w:hAnsi="Times New Roman" w:cs="Times New Roman"/>
          <w:sz w:val="24"/>
          <w:szCs w:val="24"/>
        </w:rPr>
        <w:t xml:space="preserve"> a </w:t>
      </w:r>
      <w:r w:rsidRPr="00E65FDE">
        <w:rPr>
          <w:rFonts w:ascii="Times New Roman" w:hAnsi="Times New Roman" w:cs="Times New Roman"/>
          <w:sz w:val="24"/>
          <w:szCs w:val="24"/>
        </w:rPr>
        <w:t>globální emise skleníkových plynů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604F">
        <w:rPr>
          <w:rFonts w:ascii="Times New Roman" w:hAnsi="Times New Roman" w:cs="Times New Roman"/>
          <w:sz w:val="24"/>
          <w:szCs w:val="24"/>
        </w:rPr>
        <w:t>Pomar</w:t>
      </w:r>
      <w:proofErr w:type="spellEnd"/>
      <w:r w:rsidRPr="00ED604F">
        <w:rPr>
          <w:rFonts w:ascii="Times New Roman" w:hAnsi="Times New Roman" w:cs="Times New Roman"/>
          <w:sz w:val="24"/>
          <w:szCs w:val="24"/>
        </w:rPr>
        <w:t xml:space="preserve"> a Remus, 2023</w:t>
      </w:r>
      <w:r w:rsidR="000C43C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C43C8">
        <w:rPr>
          <w:rFonts w:ascii="Times New Roman" w:hAnsi="Times New Roman" w:cs="Times New Roman"/>
          <w:sz w:val="24"/>
          <w:szCs w:val="24"/>
        </w:rPr>
        <w:t>Michalak</w:t>
      </w:r>
      <w:proofErr w:type="spellEnd"/>
      <w:r w:rsidR="000C43C8">
        <w:rPr>
          <w:rFonts w:ascii="Times New Roman" w:hAnsi="Times New Roman" w:cs="Times New Roman"/>
          <w:sz w:val="24"/>
          <w:szCs w:val="24"/>
        </w:rPr>
        <w:t xml:space="preserve"> et al., 2021</w:t>
      </w:r>
      <w:r w:rsidRPr="00ED604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5FE81" w14:textId="3060CAE7" w:rsidR="00CE37E5" w:rsidRDefault="001B4E1F" w:rsidP="001F3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33EB4">
        <w:rPr>
          <w:rFonts w:ascii="Times New Roman" w:hAnsi="Times New Roman" w:cs="Times New Roman"/>
          <w:sz w:val="24"/>
          <w:szCs w:val="24"/>
        </w:rPr>
        <w:t xml:space="preserve">echnologie precizního chovu hospodářských zvířat mají potenciál způsobit </w:t>
      </w:r>
      <w:r w:rsidR="00546CA4">
        <w:rPr>
          <w:rFonts w:ascii="Times New Roman" w:hAnsi="Times New Roman" w:cs="Times New Roman"/>
          <w:sz w:val="24"/>
          <w:szCs w:val="24"/>
        </w:rPr>
        <w:t>převrat</w:t>
      </w:r>
      <w:r w:rsidRPr="00333EB4">
        <w:rPr>
          <w:rFonts w:ascii="Times New Roman" w:hAnsi="Times New Roman" w:cs="Times New Roman"/>
          <w:sz w:val="24"/>
          <w:szCs w:val="24"/>
        </w:rPr>
        <w:t xml:space="preserve"> v</w:t>
      </w:r>
      <w:r w:rsidR="00546CA4">
        <w:rPr>
          <w:rFonts w:ascii="Times New Roman" w:hAnsi="Times New Roman" w:cs="Times New Roman"/>
          <w:sz w:val="24"/>
          <w:szCs w:val="24"/>
        </w:rPr>
        <w:t> </w:t>
      </w:r>
      <w:r w:rsidRPr="00333EB4">
        <w:rPr>
          <w:rFonts w:ascii="Times New Roman" w:hAnsi="Times New Roman" w:cs="Times New Roman"/>
          <w:sz w:val="24"/>
          <w:szCs w:val="24"/>
        </w:rPr>
        <w:t>zemědělském sektoru zvýšením produktivity, zlepšením dobrých životních podmínek zvířat a</w:t>
      </w:r>
      <w:r w:rsidR="00546CA4">
        <w:rPr>
          <w:rFonts w:ascii="Times New Roman" w:hAnsi="Times New Roman" w:cs="Times New Roman"/>
          <w:sz w:val="24"/>
          <w:szCs w:val="24"/>
        </w:rPr>
        <w:t> </w:t>
      </w:r>
      <w:r w:rsidRPr="00333EB4">
        <w:rPr>
          <w:rFonts w:ascii="Times New Roman" w:hAnsi="Times New Roman" w:cs="Times New Roman"/>
          <w:sz w:val="24"/>
          <w:szCs w:val="24"/>
        </w:rPr>
        <w:t>snížením dopadu zemědělských postupů na životní prostředí. Vzhledem k tomu, že celosvětová poptávka po potravinách neustále roste, přijímání technologií se stává stále důležitějším při dosahování udržitelných zemědělských postupů a uspokojování potřeb rostoucí populace</w:t>
      </w:r>
      <w:r w:rsidR="00F22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2EF1" w:rsidRPr="003B2EF1">
        <w:rPr>
          <w:rFonts w:ascii="Times New Roman" w:hAnsi="Times New Roman" w:cs="Times New Roman"/>
          <w:sz w:val="24"/>
          <w:szCs w:val="24"/>
        </w:rPr>
        <w:t>Mallinger</w:t>
      </w:r>
      <w:proofErr w:type="spellEnd"/>
      <w:r w:rsidR="003B2EF1">
        <w:rPr>
          <w:rFonts w:ascii="Times New Roman" w:hAnsi="Times New Roman" w:cs="Times New Roman"/>
          <w:sz w:val="24"/>
          <w:szCs w:val="24"/>
        </w:rPr>
        <w:t xml:space="preserve"> et al.</w:t>
      </w:r>
      <w:r w:rsidR="00F22A4B">
        <w:rPr>
          <w:rFonts w:ascii="Times New Roman" w:hAnsi="Times New Roman" w:cs="Times New Roman"/>
          <w:sz w:val="24"/>
          <w:szCs w:val="24"/>
        </w:rPr>
        <w:t>, 2023).</w:t>
      </w:r>
      <w:r w:rsidR="005B5C72" w:rsidRPr="005B5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9DBC6" w14:textId="77777777" w:rsidR="00DE1889" w:rsidRDefault="00DE1889" w:rsidP="001F33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D69BA" w14:textId="543BDEAE" w:rsidR="00365F08" w:rsidRDefault="00365F08" w:rsidP="0066228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Smart zemědělství ve výživě telat </w:t>
      </w:r>
    </w:p>
    <w:p w14:paraId="3933B548" w14:textId="15EC5149" w:rsidR="00365F08" w:rsidRDefault="00365F08" w:rsidP="00365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Probíhající digitální transformace</w:t>
      </w:r>
      <w:r w:rsidR="004818D8">
        <w:rPr>
          <w:rFonts w:ascii="Times New Roman" w:hAnsi="Times New Roman" w:cs="Times New Roman"/>
          <w:sz w:val="24"/>
          <w:szCs w:val="24"/>
        </w:rPr>
        <w:t>, zahrnují</w:t>
      </w:r>
      <w:r w:rsidR="00E600CF">
        <w:rPr>
          <w:rFonts w:ascii="Times New Roman" w:hAnsi="Times New Roman" w:cs="Times New Roman"/>
          <w:sz w:val="24"/>
          <w:szCs w:val="24"/>
        </w:rPr>
        <w:t>cí</w:t>
      </w:r>
      <w:r w:rsidR="004818D8">
        <w:rPr>
          <w:rFonts w:ascii="Times New Roman" w:hAnsi="Times New Roman" w:cs="Times New Roman"/>
          <w:sz w:val="24"/>
          <w:szCs w:val="24"/>
        </w:rPr>
        <w:t xml:space="preserve"> také „Smart kanceláře“ nebo „Smart továrny“, se nevyhnula ani zemědělství a běžně lze narazit na názvy jako „Smart zemědělství“, „Precizní zemědělství“ nebo „Zemědělství 4.0/5.0“. Všechna uvedená označení poukazují na nový management farem za použití digitálních technologií, zahrnující pokročilé digitální senzory, umělou inteligenci nebo autonomní roboty (</w:t>
      </w:r>
      <w:proofErr w:type="spellStart"/>
      <w:r w:rsidR="004818D8" w:rsidRPr="004818D8">
        <w:rPr>
          <w:rFonts w:ascii="Times New Roman" w:hAnsi="Times New Roman" w:cs="Times New Roman"/>
          <w:sz w:val="24"/>
          <w:szCs w:val="24"/>
        </w:rPr>
        <w:t>Gonçalves</w:t>
      </w:r>
      <w:proofErr w:type="spellEnd"/>
      <w:r w:rsidR="004818D8">
        <w:rPr>
          <w:rFonts w:ascii="Times New Roman" w:hAnsi="Times New Roman" w:cs="Times New Roman"/>
          <w:sz w:val="24"/>
          <w:szCs w:val="24"/>
        </w:rPr>
        <w:t xml:space="preserve"> et al., 2022). </w:t>
      </w:r>
      <w:r w:rsidR="000C43C8">
        <w:rPr>
          <w:rFonts w:ascii="Times New Roman" w:hAnsi="Times New Roman" w:cs="Times New Roman"/>
          <w:sz w:val="24"/>
          <w:szCs w:val="24"/>
        </w:rPr>
        <w:t>Využívají se v živočišné i</w:t>
      </w:r>
      <w:r w:rsidR="003D69CB">
        <w:rPr>
          <w:rFonts w:ascii="Times New Roman" w:hAnsi="Times New Roman" w:cs="Times New Roman"/>
          <w:sz w:val="24"/>
          <w:szCs w:val="24"/>
        </w:rPr>
        <w:t> </w:t>
      </w:r>
      <w:r w:rsidR="000C43C8">
        <w:rPr>
          <w:rFonts w:ascii="Times New Roman" w:hAnsi="Times New Roman" w:cs="Times New Roman"/>
          <w:sz w:val="24"/>
          <w:szCs w:val="24"/>
        </w:rPr>
        <w:t>rostlinné výrobě, například k maximalizaci sklizených plodin, zvýšení produktivity nebo snížení odpadu (</w:t>
      </w:r>
      <w:proofErr w:type="spellStart"/>
      <w:r w:rsidR="005327C8" w:rsidRPr="005327C8">
        <w:rPr>
          <w:rFonts w:ascii="Times New Roman" w:hAnsi="Times New Roman" w:cs="Times New Roman"/>
          <w:sz w:val="24"/>
          <w:szCs w:val="24"/>
        </w:rPr>
        <w:t>Karunathilake</w:t>
      </w:r>
      <w:proofErr w:type="spellEnd"/>
      <w:r w:rsidR="005327C8">
        <w:rPr>
          <w:rFonts w:ascii="Times New Roman" w:hAnsi="Times New Roman" w:cs="Times New Roman"/>
          <w:sz w:val="24"/>
          <w:szCs w:val="24"/>
        </w:rPr>
        <w:t xml:space="preserve"> et al., 2023). </w:t>
      </w:r>
    </w:p>
    <w:p w14:paraId="543C263E" w14:textId="77D4CA2A" w:rsidR="004818D8" w:rsidRDefault="004818D8" w:rsidP="004818D8">
      <w:pPr>
        <w:jc w:val="both"/>
        <w:rPr>
          <w:rFonts w:ascii="Times New Roman" w:hAnsi="Times New Roman" w:cs="Times New Roman"/>
          <w:sz w:val="24"/>
          <w:szCs w:val="24"/>
        </w:rPr>
      </w:pPr>
      <w:r w:rsidRPr="00102319">
        <w:rPr>
          <w:rFonts w:ascii="Times New Roman" w:hAnsi="Times New Roman" w:cs="Times New Roman"/>
          <w:sz w:val="24"/>
          <w:szCs w:val="24"/>
        </w:rPr>
        <w:t>Budoucí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102319">
        <w:rPr>
          <w:rFonts w:ascii="Times New Roman" w:hAnsi="Times New Roman" w:cs="Times New Roman"/>
          <w:sz w:val="24"/>
          <w:szCs w:val="24"/>
        </w:rPr>
        <w:t xml:space="preserve"> trendy v chovu hospodářských zvířat jsou rozsah, intenzifikace a přesnost. Bezkontaktní snímací technologie, jako relativně nová pokročilá technologie, může snadno detekovat hospodářská zvířata v reálném čase, což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102319">
        <w:rPr>
          <w:rFonts w:ascii="Times New Roman" w:hAnsi="Times New Roman" w:cs="Times New Roman"/>
          <w:sz w:val="24"/>
          <w:szCs w:val="24"/>
        </w:rPr>
        <w:t>pomáhá při realizaci chovu hospodářských zvířat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2CB1">
        <w:rPr>
          <w:rFonts w:ascii="Times New Roman" w:hAnsi="Times New Roman" w:cs="Times New Roman"/>
          <w:sz w:val="24"/>
          <w:szCs w:val="24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2023).</w:t>
      </w:r>
      <w:r w:rsidRPr="00746311">
        <w:rPr>
          <w:rFonts w:ascii="Times New Roman" w:hAnsi="Times New Roman" w:cs="Times New Roman"/>
          <w:sz w:val="24"/>
          <w:szCs w:val="24"/>
        </w:rPr>
        <w:t xml:space="preserve"> </w:t>
      </w:r>
      <w:r w:rsidRPr="006548DD">
        <w:rPr>
          <w:rFonts w:ascii="Times New Roman" w:hAnsi="Times New Roman" w:cs="Times New Roman"/>
          <w:sz w:val="24"/>
          <w:szCs w:val="24"/>
        </w:rPr>
        <w:t>Mnoho</w:t>
      </w:r>
      <w:r>
        <w:rPr>
          <w:rFonts w:ascii="Times New Roman" w:hAnsi="Times New Roman" w:cs="Times New Roman"/>
          <w:sz w:val="24"/>
          <w:szCs w:val="24"/>
        </w:rPr>
        <w:t xml:space="preserve"> vědních</w:t>
      </w:r>
      <w:r w:rsidRPr="006548DD">
        <w:rPr>
          <w:rFonts w:ascii="Times New Roman" w:hAnsi="Times New Roman" w:cs="Times New Roman"/>
          <w:sz w:val="24"/>
          <w:szCs w:val="24"/>
        </w:rPr>
        <w:t xml:space="preserve"> oborů v oblasti </w:t>
      </w:r>
      <w:r>
        <w:rPr>
          <w:rFonts w:ascii="Times New Roman" w:hAnsi="Times New Roman" w:cs="Times New Roman"/>
          <w:sz w:val="24"/>
          <w:szCs w:val="24"/>
        </w:rPr>
        <w:t>hospodářských zvířat</w:t>
      </w:r>
      <w:r w:rsidRPr="006548DD">
        <w:rPr>
          <w:rFonts w:ascii="Times New Roman" w:hAnsi="Times New Roman" w:cs="Times New Roman"/>
          <w:sz w:val="24"/>
          <w:szCs w:val="24"/>
        </w:rPr>
        <w:t xml:space="preserve"> začalo používat vysoce výkonné platformy pro </w:t>
      </w:r>
      <w:proofErr w:type="spellStart"/>
      <w:r w:rsidRPr="006548DD">
        <w:rPr>
          <w:rFonts w:ascii="Times New Roman" w:hAnsi="Times New Roman" w:cs="Times New Roman"/>
          <w:sz w:val="24"/>
          <w:szCs w:val="24"/>
        </w:rPr>
        <w:t>fenotypování</w:t>
      </w:r>
      <w:proofErr w:type="spellEnd"/>
      <w:r w:rsidRPr="006548DD">
        <w:rPr>
          <w:rFonts w:ascii="Times New Roman" w:hAnsi="Times New Roman" w:cs="Times New Roman"/>
          <w:sz w:val="24"/>
          <w:szCs w:val="24"/>
        </w:rPr>
        <w:t xml:space="preserve"> ke zkoumání zdraví a efektivity produkce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6311">
        <w:rPr>
          <w:rFonts w:ascii="Times New Roman" w:hAnsi="Times New Roman" w:cs="Times New Roman"/>
          <w:sz w:val="24"/>
          <w:szCs w:val="24"/>
        </w:rPr>
        <w:t xml:space="preserve"> </w:t>
      </w:r>
      <w:r w:rsidRPr="006548DD">
        <w:rPr>
          <w:rFonts w:ascii="Times New Roman" w:hAnsi="Times New Roman" w:cs="Times New Roman"/>
          <w:sz w:val="24"/>
          <w:szCs w:val="24"/>
        </w:rPr>
        <w:t>Většina těchto dat</w:t>
      </w:r>
      <w:r>
        <w:rPr>
          <w:rFonts w:ascii="Times New Roman" w:hAnsi="Times New Roman" w:cs="Times New Roman"/>
          <w:sz w:val="24"/>
          <w:szCs w:val="24"/>
        </w:rPr>
        <w:t xml:space="preserve"> se využívá</w:t>
      </w:r>
      <w:r w:rsidRPr="006548DD">
        <w:rPr>
          <w:rFonts w:ascii="Times New Roman" w:hAnsi="Times New Roman" w:cs="Times New Roman"/>
          <w:sz w:val="24"/>
          <w:szCs w:val="24"/>
        </w:rPr>
        <w:t xml:space="preserve"> pro adaptaci managementu, výživy a chovu v reálném čase pro zvýšení produktivity a udržitelnosti mlékárenského průmyslu. Všechny tyto zdroje dat poskytují fenotypové informace, které lze použít k urychlení genetické a genomové selekce pro nové šlechtitelské cíle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2439D">
        <w:rPr>
          <w:rFonts w:ascii="Times New Roman" w:hAnsi="Times New Roman" w:cs="Times New Roman"/>
          <w:sz w:val="24"/>
          <w:szCs w:val="24"/>
        </w:rPr>
        <w:t>Graham</w:t>
      </w:r>
      <w:r>
        <w:rPr>
          <w:rFonts w:ascii="Times New Roman" w:hAnsi="Times New Roman" w:cs="Times New Roman"/>
          <w:sz w:val="24"/>
          <w:szCs w:val="24"/>
        </w:rPr>
        <w:t xml:space="preserve"> et al., 2024). P</w:t>
      </w:r>
      <w:r w:rsidRPr="00333EB4">
        <w:rPr>
          <w:rFonts w:ascii="Times New Roman" w:hAnsi="Times New Roman" w:cs="Times New Roman"/>
          <w:sz w:val="24"/>
          <w:szCs w:val="24"/>
        </w:rPr>
        <w:t>recizní</w:t>
      </w:r>
      <w:r>
        <w:rPr>
          <w:rFonts w:ascii="Times New Roman" w:hAnsi="Times New Roman" w:cs="Times New Roman"/>
          <w:sz w:val="24"/>
          <w:szCs w:val="24"/>
        </w:rPr>
        <w:t xml:space="preserve"> zemědělství </w:t>
      </w:r>
      <w:r w:rsidRPr="009C08AD">
        <w:rPr>
          <w:rFonts w:ascii="Times New Roman" w:hAnsi="Times New Roman" w:cs="Times New Roman"/>
          <w:sz w:val="24"/>
          <w:szCs w:val="24"/>
        </w:rPr>
        <w:t xml:space="preserve">využívá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9C08AD">
        <w:rPr>
          <w:rFonts w:ascii="Times New Roman" w:hAnsi="Times New Roman" w:cs="Times New Roman"/>
          <w:sz w:val="24"/>
          <w:szCs w:val="24"/>
        </w:rPr>
        <w:t>biometrické senzor</w:t>
      </w:r>
      <w:r w:rsidR="00546CA4">
        <w:rPr>
          <w:rFonts w:ascii="Times New Roman" w:hAnsi="Times New Roman" w:cs="Times New Roman"/>
          <w:sz w:val="24"/>
          <w:szCs w:val="24"/>
        </w:rPr>
        <w:t xml:space="preserve">y, jež mohou být invazivní či neinvazivní. Jejich hlavním účelem je </w:t>
      </w:r>
      <w:r w:rsidRPr="009C08AD">
        <w:rPr>
          <w:rFonts w:ascii="Times New Roman" w:hAnsi="Times New Roman" w:cs="Times New Roman"/>
          <w:sz w:val="24"/>
          <w:szCs w:val="24"/>
        </w:rPr>
        <w:t>monitor</w:t>
      </w:r>
      <w:r w:rsidR="00546CA4">
        <w:rPr>
          <w:rFonts w:ascii="Times New Roman" w:hAnsi="Times New Roman" w:cs="Times New Roman"/>
          <w:sz w:val="24"/>
          <w:szCs w:val="24"/>
        </w:rPr>
        <w:t>ing</w:t>
      </w:r>
      <w:r w:rsidRPr="009C08AD">
        <w:rPr>
          <w:rFonts w:ascii="Times New Roman" w:hAnsi="Times New Roman" w:cs="Times New Roman"/>
          <w:sz w:val="24"/>
          <w:szCs w:val="24"/>
        </w:rPr>
        <w:t xml:space="preserve"> zdraví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08AD">
        <w:rPr>
          <w:rFonts w:ascii="Times New Roman" w:hAnsi="Times New Roman" w:cs="Times New Roman"/>
          <w:sz w:val="24"/>
          <w:szCs w:val="24"/>
        </w:rPr>
        <w:t>chování jednotlivých zvířat v reálném čase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7DAF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2024). </w:t>
      </w:r>
    </w:p>
    <w:p w14:paraId="0E0E0FB9" w14:textId="778BA070" w:rsidR="00954CB7" w:rsidRPr="00954CB7" w:rsidRDefault="00954CB7" w:rsidP="004818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4CB7">
        <w:rPr>
          <w:rFonts w:ascii="Times New Roman" w:hAnsi="Times New Roman" w:cs="Times New Roman"/>
          <w:i/>
          <w:iCs/>
          <w:sz w:val="24"/>
          <w:szCs w:val="24"/>
        </w:rPr>
        <w:t xml:space="preserve">Krmné systémy </w:t>
      </w:r>
    </w:p>
    <w:p w14:paraId="2293F164" w14:textId="5D2F81F3" w:rsidR="004818D8" w:rsidRPr="00291D29" w:rsidRDefault="004818D8" w:rsidP="004818D8">
      <w:pPr>
        <w:jc w:val="both"/>
        <w:rPr>
          <w:rFonts w:ascii="Times New Roman" w:hAnsi="Times New Roman" w:cs="Times New Roman"/>
          <w:sz w:val="24"/>
          <w:szCs w:val="24"/>
        </w:rPr>
      </w:pPr>
      <w:r w:rsidRPr="00FD28B8">
        <w:rPr>
          <w:rFonts w:ascii="Times New Roman" w:hAnsi="Times New Roman" w:cs="Times New Roman"/>
          <w:sz w:val="24"/>
          <w:szCs w:val="24"/>
        </w:rPr>
        <w:t xml:space="preserve">Přesná výživa zahrnuje použití krmných technik, které umožňují včasné dodání správného množství krmiva </w:t>
      </w:r>
      <w:r w:rsidR="00546CA4">
        <w:rPr>
          <w:rFonts w:ascii="Times New Roman" w:hAnsi="Times New Roman" w:cs="Times New Roman"/>
          <w:sz w:val="24"/>
          <w:szCs w:val="24"/>
        </w:rPr>
        <w:t xml:space="preserve">ve </w:t>
      </w:r>
      <w:r w:rsidRPr="00FD28B8">
        <w:rPr>
          <w:rFonts w:ascii="Times New Roman" w:hAnsi="Times New Roman" w:cs="Times New Roman"/>
          <w:sz w:val="24"/>
          <w:szCs w:val="24"/>
        </w:rPr>
        <w:t>vhodn</w:t>
      </w:r>
      <w:r w:rsidR="00546CA4">
        <w:rPr>
          <w:rFonts w:ascii="Times New Roman" w:hAnsi="Times New Roman" w:cs="Times New Roman"/>
          <w:sz w:val="24"/>
          <w:szCs w:val="24"/>
        </w:rPr>
        <w:t>ém</w:t>
      </w:r>
      <w:r w:rsidRPr="00FD28B8">
        <w:rPr>
          <w:rFonts w:ascii="Times New Roman" w:hAnsi="Times New Roman" w:cs="Times New Roman"/>
          <w:sz w:val="24"/>
          <w:szCs w:val="24"/>
        </w:rPr>
        <w:t xml:space="preserve"> složením jednotlivým zvířatům nebo skupinám zvířat. Precizní chov hospodářských zvířat a </w:t>
      </w:r>
      <w:r>
        <w:rPr>
          <w:rFonts w:ascii="Times New Roman" w:hAnsi="Times New Roman" w:cs="Times New Roman"/>
          <w:sz w:val="24"/>
          <w:szCs w:val="24"/>
        </w:rPr>
        <w:t>přesná výživa</w:t>
      </w:r>
      <w:r w:rsidRPr="00FD28B8">
        <w:rPr>
          <w:rFonts w:ascii="Times New Roman" w:hAnsi="Times New Roman" w:cs="Times New Roman"/>
          <w:sz w:val="24"/>
          <w:szCs w:val="24"/>
        </w:rPr>
        <w:t xml:space="preserve"> by neměly být chápány pouze jako otázka technologie, ale</w:t>
      </w:r>
      <w:r w:rsidR="00546CA4">
        <w:rPr>
          <w:rFonts w:ascii="Times New Roman" w:hAnsi="Times New Roman" w:cs="Times New Roman"/>
          <w:sz w:val="24"/>
          <w:szCs w:val="24"/>
        </w:rPr>
        <w:t xml:space="preserve"> také</w:t>
      </w:r>
      <w:r w:rsidRPr="00FD28B8">
        <w:rPr>
          <w:rFonts w:ascii="Times New Roman" w:hAnsi="Times New Roman" w:cs="Times New Roman"/>
          <w:sz w:val="24"/>
          <w:szCs w:val="24"/>
        </w:rPr>
        <w:t xml:space="preserve"> jako úspěšné spojení znalostí a technologií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2319">
        <w:rPr>
          <w:rFonts w:ascii="Times New Roman" w:hAnsi="Times New Roman" w:cs="Times New Roman"/>
          <w:sz w:val="24"/>
          <w:szCs w:val="24"/>
        </w:rPr>
        <w:t>Pomar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42319">
        <w:rPr>
          <w:rFonts w:ascii="Times New Roman" w:hAnsi="Times New Roman" w:cs="Times New Roman"/>
          <w:sz w:val="24"/>
          <w:szCs w:val="24"/>
        </w:rPr>
        <w:t>Remus,</w:t>
      </w:r>
      <w:r>
        <w:rPr>
          <w:rFonts w:ascii="Times New Roman" w:hAnsi="Times New Roman" w:cs="Times New Roman"/>
          <w:sz w:val="24"/>
          <w:szCs w:val="24"/>
        </w:rPr>
        <w:t xml:space="preserve"> 2023). </w:t>
      </w:r>
      <w:r w:rsidRPr="00291D29">
        <w:rPr>
          <w:rFonts w:ascii="Times New Roman" w:hAnsi="Times New Roman" w:cs="Times New Roman"/>
          <w:sz w:val="24"/>
          <w:szCs w:val="24"/>
        </w:rPr>
        <w:t xml:space="preserve">Pro řízení růstu skotu je klíčem pravidelné a přiměřené sledování ukazatelů tělesného zdraví, jako </w:t>
      </w:r>
      <w:r w:rsidRPr="00291D29">
        <w:rPr>
          <w:rFonts w:ascii="Times New Roman" w:hAnsi="Times New Roman" w:cs="Times New Roman"/>
          <w:sz w:val="24"/>
          <w:szCs w:val="24"/>
        </w:rPr>
        <w:lastRenderedPageBreak/>
        <w:t>jsou tělesné míry, tělesná hmotnost, skóre tělesné kondice a kulhání. Tělesná měření, nazývaná také</w:t>
      </w:r>
      <w:r w:rsidR="00546CA4">
        <w:rPr>
          <w:rFonts w:ascii="Times New Roman" w:hAnsi="Times New Roman" w:cs="Times New Roman"/>
          <w:sz w:val="24"/>
          <w:szCs w:val="24"/>
        </w:rPr>
        <w:t xml:space="preserve"> jako</w:t>
      </w:r>
      <w:r w:rsidRPr="00291D29">
        <w:rPr>
          <w:rFonts w:ascii="Times New Roman" w:hAnsi="Times New Roman" w:cs="Times New Roman"/>
          <w:sz w:val="24"/>
          <w:szCs w:val="24"/>
        </w:rPr>
        <w:t xml:space="preserve"> morfologické znaky nebo </w:t>
      </w:r>
      <w:proofErr w:type="spellStart"/>
      <w:r w:rsidRPr="00291D29">
        <w:rPr>
          <w:rFonts w:ascii="Times New Roman" w:hAnsi="Times New Roman" w:cs="Times New Roman"/>
          <w:sz w:val="24"/>
          <w:szCs w:val="24"/>
        </w:rPr>
        <w:t>zoometrick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291D29">
        <w:rPr>
          <w:rFonts w:ascii="Times New Roman" w:hAnsi="Times New Roman" w:cs="Times New Roman"/>
          <w:sz w:val="24"/>
          <w:szCs w:val="24"/>
        </w:rPr>
        <w:t xml:space="preserve"> měření, jsou nezbytná pro podporu rozhodování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91D29">
        <w:rPr>
          <w:rFonts w:ascii="Times New Roman" w:hAnsi="Times New Roman" w:cs="Times New Roman"/>
          <w:sz w:val="24"/>
          <w:szCs w:val="24"/>
        </w:rPr>
        <w:t xml:space="preserve">oblasti managementu </w:t>
      </w:r>
      <w:r>
        <w:rPr>
          <w:rFonts w:ascii="Times New Roman" w:hAnsi="Times New Roman" w:cs="Times New Roman"/>
          <w:sz w:val="24"/>
          <w:szCs w:val="24"/>
        </w:rPr>
        <w:t>chovu stáda</w:t>
      </w:r>
      <w:r w:rsidRPr="00291D29">
        <w:rPr>
          <w:rFonts w:ascii="Times New Roman" w:hAnsi="Times New Roman" w:cs="Times New Roman"/>
          <w:sz w:val="24"/>
          <w:szCs w:val="24"/>
        </w:rPr>
        <w:t>, stavu výživy nebo denního přírůstku hmotnosti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77B7"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2023).</w:t>
      </w:r>
    </w:p>
    <w:p w14:paraId="20A04D24" w14:textId="2483CB39" w:rsidR="004818D8" w:rsidRDefault="004818D8" w:rsidP="004818D8">
      <w:pPr>
        <w:jc w:val="both"/>
        <w:rPr>
          <w:rFonts w:ascii="Times New Roman" w:hAnsi="Times New Roman" w:cs="Times New Roman"/>
          <w:sz w:val="24"/>
          <w:szCs w:val="24"/>
        </w:rPr>
      </w:pPr>
      <w:r w:rsidRPr="002C6709">
        <w:rPr>
          <w:rFonts w:ascii="Times New Roman" w:hAnsi="Times New Roman" w:cs="Times New Roman"/>
          <w:sz w:val="24"/>
          <w:szCs w:val="24"/>
        </w:rPr>
        <w:t>Cílem krmn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2C6709">
        <w:rPr>
          <w:rFonts w:ascii="Times New Roman" w:hAnsi="Times New Roman" w:cs="Times New Roman"/>
          <w:sz w:val="24"/>
          <w:szCs w:val="24"/>
        </w:rPr>
        <w:t xml:space="preserve"> systémů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2C6709">
        <w:rPr>
          <w:rFonts w:ascii="Times New Roman" w:hAnsi="Times New Roman" w:cs="Times New Roman"/>
          <w:sz w:val="24"/>
          <w:szCs w:val="24"/>
        </w:rPr>
        <w:t>telat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6709">
        <w:rPr>
          <w:rFonts w:ascii="Times New Roman" w:hAnsi="Times New Roman" w:cs="Times New Roman"/>
          <w:sz w:val="24"/>
          <w:szCs w:val="24"/>
        </w:rPr>
        <w:t xml:space="preserve"> je poskytnout </w:t>
      </w:r>
      <w:r w:rsidR="007828F0">
        <w:rPr>
          <w:rFonts w:ascii="Times New Roman" w:hAnsi="Times New Roman" w:cs="Times New Roman"/>
          <w:sz w:val="24"/>
          <w:szCs w:val="24"/>
        </w:rPr>
        <w:t>jim</w:t>
      </w:r>
      <w:r w:rsidRPr="002C6709">
        <w:rPr>
          <w:rFonts w:ascii="Times New Roman" w:hAnsi="Times New Roman" w:cs="Times New Roman"/>
          <w:sz w:val="24"/>
          <w:szCs w:val="24"/>
        </w:rPr>
        <w:t xml:space="preserve"> </w:t>
      </w:r>
      <w:r w:rsidR="007828F0" w:rsidRPr="007828F0">
        <w:rPr>
          <w:rFonts w:ascii="Times New Roman" w:hAnsi="Times New Roman" w:cs="Times New Roman"/>
          <w:sz w:val="24"/>
          <w:szCs w:val="24"/>
        </w:rPr>
        <w:t>optimální výživu pro zajištění jejich zdraví nebo u jaloviček budoucí produkci mléka. Důležitým faktorem je i snížení spotřeby antibiotik, což vede k potřebě alternativ snižující nemocnost a podporující růst telat.</w:t>
      </w:r>
      <w:r w:rsidR="007828F0">
        <w:rPr>
          <w:rFonts w:ascii="Times New Roman" w:hAnsi="Times New Roman" w:cs="Times New Roman"/>
          <w:sz w:val="24"/>
          <w:szCs w:val="24"/>
        </w:rPr>
        <w:t xml:space="preserve"> </w:t>
      </w:r>
      <w:r w:rsidRPr="005A0FC4">
        <w:rPr>
          <w:rFonts w:ascii="Times New Roman" w:hAnsi="Times New Roman" w:cs="Times New Roman"/>
          <w:sz w:val="24"/>
          <w:szCs w:val="24"/>
        </w:rPr>
        <w:t>Celosvětově se používání probiotik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FC4">
        <w:rPr>
          <w:rFonts w:ascii="Times New Roman" w:hAnsi="Times New Roman" w:cs="Times New Roman"/>
          <w:sz w:val="24"/>
          <w:szCs w:val="24"/>
        </w:rPr>
        <w:t xml:space="preserve"> jako alternativy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0FC4">
        <w:rPr>
          <w:rFonts w:ascii="Times New Roman" w:hAnsi="Times New Roman" w:cs="Times New Roman"/>
          <w:sz w:val="24"/>
          <w:szCs w:val="24"/>
        </w:rPr>
        <w:t>antibiotikům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FC4">
        <w:rPr>
          <w:rFonts w:ascii="Times New Roman" w:hAnsi="Times New Roman" w:cs="Times New Roman"/>
          <w:sz w:val="24"/>
          <w:szCs w:val="24"/>
        </w:rPr>
        <w:t xml:space="preserve"> v zemědělské praxi zvýšilo kvůli rostoucím obavám z antibiotické rezistence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5D69">
        <w:rPr>
          <w:rFonts w:ascii="Times New Roman" w:hAnsi="Times New Roman" w:cs="Times New Roman"/>
          <w:sz w:val="24"/>
          <w:szCs w:val="24"/>
        </w:rPr>
        <w:t>Salah</w:t>
      </w:r>
      <w:r>
        <w:rPr>
          <w:rFonts w:ascii="Times New Roman" w:hAnsi="Times New Roman" w:cs="Times New Roman"/>
          <w:sz w:val="24"/>
          <w:szCs w:val="24"/>
        </w:rPr>
        <w:t xml:space="preserve"> et al., 2024). </w:t>
      </w:r>
    </w:p>
    <w:p w14:paraId="1B1A0E35" w14:textId="28D83FFA" w:rsidR="00954CB7" w:rsidRPr="00614070" w:rsidRDefault="00954CB7" w:rsidP="004818D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4070">
        <w:rPr>
          <w:rFonts w:ascii="Times New Roman" w:hAnsi="Times New Roman" w:cs="Times New Roman"/>
          <w:i/>
          <w:iCs/>
          <w:sz w:val="24"/>
          <w:szCs w:val="24"/>
        </w:rPr>
        <w:t xml:space="preserve">Monitoring zdraví </w:t>
      </w:r>
    </w:p>
    <w:p w14:paraId="1EDA2E25" w14:textId="7A7CDD0A" w:rsidR="00614070" w:rsidRDefault="00614070" w:rsidP="00481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15A68">
        <w:rPr>
          <w:rFonts w:ascii="Times New Roman" w:hAnsi="Times New Roman" w:cs="Times New Roman"/>
          <w:sz w:val="24"/>
          <w:szCs w:val="24"/>
        </w:rPr>
        <w:t>lavním zdravotním problémem telat</w:t>
      </w:r>
      <w:r>
        <w:rPr>
          <w:rFonts w:ascii="Times New Roman" w:hAnsi="Times New Roman" w:cs="Times New Roman"/>
          <w:sz w:val="24"/>
          <w:szCs w:val="24"/>
        </w:rPr>
        <w:t xml:space="preserve"> mléčného skotu je</w:t>
      </w:r>
      <w:r w:rsidRPr="00F1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15A68">
        <w:rPr>
          <w:rFonts w:ascii="Times New Roman" w:hAnsi="Times New Roman" w:cs="Times New Roman"/>
          <w:sz w:val="24"/>
          <w:szCs w:val="24"/>
        </w:rPr>
        <w:t>růjem</w:t>
      </w:r>
      <w:r>
        <w:rPr>
          <w:rFonts w:ascii="Times New Roman" w:hAnsi="Times New Roman" w:cs="Times New Roman"/>
          <w:sz w:val="24"/>
          <w:szCs w:val="24"/>
        </w:rPr>
        <w:t xml:space="preserve">, který je rovněž </w:t>
      </w:r>
      <w:r w:rsidRPr="00F15A68">
        <w:rPr>
          <w:rFonts w:ascii="Times New Roman" w:hAnsi="Times New Roman" w:cs="Times New Roman"/>
          <w:sz w:val="24"/>
          <w:szCs w:val="24"/>
        </w:rPr>
        <w:t>primárním důvodem pro použití antimikrobiálních látek</w:t>
      </w:r>
      <w:r>
        <w:rPr>
          <w:rFonts w:ascii="Times New Roman" w:hAnsi="Times New Roman" w:cs="Times New Roman"/>
          <w:sz w:val="24"/>
          <w:szCs w:val="24"/>
        </w:rPr>
        <w:t xml:space="preserve"> v chovu</w:t>
      </w:r>
      <w:r w:rsidRPr="00F15A68">
        <w:rPr>
          <w:rFonts w:ascii="Times New Roman" w:hAnsi="Times New Roman" w:cs="Times New Roman"/>
          <w:sz w:val="24"/>
          <w:szCs w:val="24"/>
        </w:rPr>
        <w:t xml:space="preserve">. </w:t>
      </w:r>
      <w:r w:rsidRPr="00F02A38">
        <w:rPr>
          <w:rFonts w:ascii="Times New Roman" w:hAnsi="Times New Roman" w:cs="Times New Roman"/>
          <w:sz w:val="24"/>
          <w:szCs w:val="24"/>
        </w:rPr>
        <w:t xml:space="preserve">Průjem je časté onemocnění telat, které postihuje zvířata zejména během prvních 4–6 týdnů jejich života. Způsobuje vysokou nemocnost, mortalitu, snížený růst a má za následek značné ekonomické ztráty. 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F02A38">
        <w:rPr>
          <w:rFonts w:ascii="Times New Roman" w:hAnsi="Times New Roman" w:cs="Times New Roman"/>
          <w:sz w:val="24"/>
          <w:szCs w:val="24"/>
        </w:rPr>
        <w:t xml:space="preserve">činná prevence je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Pr="00F02A38">
        <w:rPr>
          <w:rFonts w:ascii="Times New Roman" w:hAnsi="Times New Roman" w:cs="Times New Roman"/>
          <w:sz w:val="24"/>
          <w:szCs w:val="24"/>
        </w:rPr>
        <w:t xml:space="preserve">zásadní pro dlouhodobou udržitelnost chovu </w:t>
      </w:r>
      <w:r>
        <w:rPr>
          <w:rFonts w:ascii="Times New Roman" w:hAnsi="Times New Roman" w:cs="Times New Roman"/>
          <w:sz w:val="24"/>
          <w:szCs w:val="24"/>
        </w:rPr>
        <w:t>skotu (</w:t>
      </w:r>
      <w:proofErr w:type="spellStart"/>
      <w:r w:rsidRPr="00C4079D">
        <w:rPr>
          <w:rFonts w:ascii="Times New Roman" w:hAnsi="Times New Roman" w:cs="Times New Roman"/>
          <w:sz w:val="24"/>
          <w:szCs w:val="24"/>
        </w:rPr>
        <w:t>Fresno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2023).</w:t>
      </w:r>
    </w:p>
    <w:p w14:paraId="31A52DAF" w14:textId="2C59BE11" w:rsidR="00954CB7" w:rsidRDefault="00954CB7" w:rsidP="00481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Akcelerometry se vyskytují ve formě pedometrů, ušních známek či obojků. Byly vyvinuty a</w:t>
      </w:r>
      <w:r w:rsidR="003D69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schváleny i k měření různých projevů chování telat. Jeví se jako užitečné k identifikaci změny v pohybové aktivitě a odpočinku u telat těsně před onemocněním. Například u mladých volů, u</w:t>
      </w:r>
      <w:r w:rsidR="003D69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kterých bylo indukováno onemocnění BRD (bovinní respiratorní onemocnění), se zvýšila, podle akcelerometrů, oproti kontrolní skupině doba ležení. Na podobný princip funguje i</w:t>
      </w:r>
      <w:r w:rsidR="003D69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detekce průjmových onemocnění u telat (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2021). </w:t>
      </w:r>
    </w:p>
    <w:p w14:paraId="1DC4DA85" w14:textId="0C43E11F" w:rsidR="00052508" w:rsidRDefault="00DB38C8" w:rsidP="00481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 akcelerometrů využívají také ušní známky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Smartbow</w:t>
      </w:r>
      <w:proofErr w:type="spellEnd"/>
      <w:r>
        <w:rPr>
          <w:rFonts w:ascii="Times New Roman" w:hAnsi="Times New Roman" w:cs="Times New Roman"/>
          <w:sz w:val="24"/>
          <w:szCs w:val="24"/>
        </w:rPr>
        <w:t>. Velký potenciál</w:t>
      </w:r>
      <w:r w:rsidR="005D6075">
        <w:rPr>
          <w:rFonts w:ascii="Times New Roman" w:hAnsi="Times New Roman" w:cs="Times New Roman"/>
          <w:sz w:val="24"/>
          <w:szCs w:val="24"/>
        </w:rPr>
        <w:t xml:space="preserve"> pro monitorování a detekci vybraného chování </w:t>
      </w:r>
      <w:r>
        <w:rPr>
          <w:rFonts w:ascii="Times New Roman" w:hAnsi="Times New Roman" w:cs="Times New Roman"/>
          <w:sz w:val="24"/>
          <w:szCs w:val="24"/>
        </w:rPr>
        <w:t>těchto ušních známek potvrdilo několik studií</w:t>
      </w:r>
      <w:r w:rsidR="005D6075">
        <w:rPr>
          <w:rFonts w:ascii="Times New Roman" w:hAnsi="Times New Roman" w:cs="Times New Roman"/>
          <w:sz w:val="24"/>
          <w:szCs w:val="24"/>
        </w:rPr>
        <w:t>. U dojeného skotu byl monitorován přicházející porod, ruminace a detekce říje. U telat pak chování při napájení a</w:t>
      </w:r>
      <w:r w:rsidR="003D69CB">
        <w:rPr>
          <w:rFonts w:ascii="Times New Roman" w:hAnsi="Times New Roman" w:cs="Times New Roman"/>
          <w:sz w:val="24"/>
          <w:szCs w:val="24"/>
        </w:rPr>
        <w:t> </w:t>
      </w:r>
      <w:r w:rsidR="005D6075">
        <w:rPr>
          <w:rFonts w:ascii="Times New Roman" w:hAnsi="Times New Roman" w:cs="Times New Roman"/>
          <w:sz w:val="24"/>
          <w:szCs w:val="24"/>
        </w:rPr>
        <w:t xml:space="preserve">příjem potravy. Bylo potvrzeno, že systém </w:t>
      </w:r>
      <w:proofErr w:type="spellStart"/>
      <w:r w:rsidR="005D6075">
        <w:rPr>
          <w:rFonts w:ascii="Times New Roman" w:hAnsi="Times New Roman" w:cs="Times New Roman"/>
          <w:sz w:val="24"/>
          <w:szCs w:val="24"/>
        </w:rPr>
        <w:t>Smartbow</w:t>
      </w:r>
      <w:proofErr w:type="spellEnd"/>
      <w:r w:rsidR="005D6075">
        <w:rPr>
          <w:rFonts w:ascii="Times New Roman" w:hAnsi="Times New Roman" w:cs="Times New Roman"/>
          <w:sz w:val="24"/>
          <w:szCs w:val="24"/>
        </w:rPr>
        <w:t xml:space="preserve"> byl schopen zachytit změny v aktivitě telat (snížená doba ležení) 1 den před vizuální diagnózou průjmu (</w:t>
      </w:r>
      <w:proofErr w:type="spellStart"/>
      <w:r w:rsidR="00643E4C">
        <w:rPr>
          <w:rFonts w:ascii="Times New Roman" w:hAnsi="Times New Roman" w:cs="Times New Roman"/>
          <w:sz w:val="24"/>
          <w:szCs w:val="24"/>
        </w:rPr>
        <w:t>Goharshahi</w:t>
      </w:r>
      <w:proofErr w:type="spellEnd"/>
      <w:r w:rsidR="00643E4C">
        <w:rPr>
          <w:rFonts w:ascii="Times New Roman" w:hAnsi="Times New Roman" w:cs="Times New Roman"/>
          <w:sz w:val="24"/>
          <w:szCs w:val="24"/>
        </w:rPr>
        <w:t xml:space="preserve"> et al., 2021). </w:t>
      </w:r>
    </w:p>
    <w:p w14:paraId="4A7A6331" w14:textId="77777777" w:rsidR="004818D8" w:rsidRPr="00365F08" w:rsidRDefault="004818D8" w:rsidP="00365F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4351B" w14:textId="243D13CD" w:rsidR="002C2F3F" w:rsidRPr="00662288" w:rsidRDefault="002C2F3F" w:rsidP="0066228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288">
        <w:rPr>
          <w:rFonts w:ascii="Times New Roman" w:hAnsi="Times New Roman" w:cs="Times New Roman"/>
          <w:b/>
          <w:bCs/>
          <w:sz w:val="24"/>
          <w:szCs w:val="24"/>
        </w:rPr>
        <w:t>Nekonvenční krmná aditiva</w:t>
      </w:r>
    </w:p>
    <w:p w14:paraId="58CF7100" w14:textId="24447EED" w:rsidR="00BF1107" w:rsidRDefault="00390C5A" w:rsidP="001F1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Odchov</w:t>
      </w:r>
      <w:r w:rsidR="00BF1107">
        <w:rPr>
          <w:rFonts w:ascii="Times New Roman" w:hAnsi="Times New Roman" w:cs="Times New Roman"/>
          <w:sz w:val="24"/>
          <w:szCs w:val="24"/>
        </w:rPr>
        <w:t xml:space="preserve"> zdravých a produkce schopných telat hraje klíčovou roli v ekonomice, udržitelnosti a</w:t>
      </w:r>
      <w:r w:rsidR="003D69CB">
        <w:rPr>
          <w:rFonts w:ascii="Times New Roman" w:hAnsi="Times New Roman" w:cs="Times New Roman"/>
          <w:sz w:val="24"/>
          <w:szCs w:val="24"/>
        </w:rPr>
        <w:t> </w:t>
      </w:r>
      <w:r w:rsidR="00BF1107">
        <w:rPr>
          <w:rFonts w:ascii="Times New Roman" w:hAnsi="Times New Roman" w:cs="Times New Roman"/>
          <w:sz w:val="24"/>
          <w:szCs w:val="24"/>
        </w:rPr>
        <w:t>dlouhodobé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BF1107">
        <w:rPr>
          <w:rFonts w:ascii="Times New Roman" w:hAnsi="Times New Roman" w:cs="Times New Roman"/>
          <w:sz w:val="24"/>
          <w:szCs w:val="24"/>
        </w:rPr>
        <w:t xml:space="preserve"> úspěchu mléčného průmyslu.</w:t>
      </w:r>
      <w:r w:rsidR="00D60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Odchov telat před odstavem</w:t>
      </w:r>
      <w:r w:rsidR="00D60D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ve fázi odstavu</w:t>
      </w:r>
      <w:r w:rsidR="00D60D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 spojován s vysokou morbiditou a mortalitou a činí tak tyto období nejvíce kritickými (</w:t>
      </w:r>
      <w:proofErr w:type="spellStart"/>
      <w:r>
        <w:rPr>
          <w:rFonts w:ascii="Times New Roman" w:hAnsi="Times New Roman" w:cs="Times New Roman"/>
          <w:sz w:val="24"/>
          <w:szCs w:val="24"/>
        </w:rPr>
        <w:t>Maggiolino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2023). </w:t>
      </w:r>
    </w:p>
    <w:p w14:paraId="2977BC9E" w14:textId="29E4F44D" w:rsidR="001F140F" w:rsidRPr="001F140F" w:rsidRDefault="00B458AC" w:rsidP="001F140F">
      <w:pPr>
        <w:jc w:val="both"/>
        <w:rPr>
          <w:rFonts w:ascii="Times New Roman" w:hAnsi="Times New Roman" w:cs="Times New Roman"/>
          <w:sz w:val="24"/>
          <w:szCs w:val="24"/>
        </w:rPr>
      </w:pPr>
      <w:r w:rsidRPr="00E17D4D">
        <w:rPr>
          <w:rFonts w:ascii="Times New Roman" w:hAnsi="Times New Roman" w:cs="Times New Roman"/>
          <w:sz w:val="24"/>
          <w:szCs w:val="24"/>
        </w:rPr>
        <w:t>Využití nekonvenčních krmiv ve výživě zvířat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4D">
        <w:rPr>
          <w:rFonts w:ascii="Times New Roman" w:hAnsi="Times New Roman" w:cs="Times New Roman"/>
          <w:sz w:val="24"/>
          <w:szCs w:val="24"/>
        </w:rPr>
        <w:t>je inovativní a udržitelný přístup k</w:t>
      </w:r>
      <w:r w:rsidR="009E46C1">
        <w:rPr>
          <w:rFonts w:ascii="Times New Roman" w:hAnsi="Times New Roman" w:cs="Times New Roman"/>
          <w:sz w:val="24"/>
          <w:szCs w:val="24"/>
        </w:rPr>
        <w:t> </w:t>
      </w:r>
      <w:r w:rsidRPr="00E17D4D">
        <w:rPr>
          <w:rFonts w:ascii="Times New Roman" w:hAnsi="Times New Roman" w:cs="Times New Roman"/>
          <w:sz w:val="24"/>
          <w:szCs w:val="24"/>
        </w:rPr>
        <w:t>optimalizaci zdraví, růst</w:t>
      </w:r>
      <w:r w:rsidR="00E903AC">
        <w:rPr>
          <w:rFonts w:ascii="Times New Roman" w:hAnsi="Times New Roman" w:cs="Times New Roman"/>
          <w:sz w:val="24"/>
          <w:szCs w:val="24"/>
        </w:rPr>
        <w:t>u</w:t>
      </w:r>
      <w:r w:rsidRPr="00E17D4D">
        <w:rPr>
          <w:rFonts w:ascii="Times New Roman" w:hAnsi="Times New Roman" w:cs="Times New Roman"/>
          <w:sz w:val="24"/>
          <w:szCs w:val="24"/>
        </w:rPr>
        <w:t xml:space="preserve"> a</w:t>
      </w:r>
      <w:r w:rsidR="00E903AC">
        <w:rPr>
          <w:rFonts w:ascii="Times New Roman" w:hAnsi="Times New Roman" w:cs="Times New Roman"/>
          <w:sz w:val="24"/>
          <w:szCs w:val="24"/>
        </w:rPr>
        <w:t xml:space="preserve"> užitkovosti zvířat</w:t>
      </w:r>
      <w:r w:rsidRPr="00E17D4D">
        <w:rPr>
          <w:rFonts w:ascii="Times New Roman" w:hAnsi="Times New Roman" w:cs="Times New Roman"/>
          <w:sz w:val="24"/>
          <w:szCs w:val="24"/>
        </w:rPr>
        <w:t>. Využitím potenciálu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4D">
        <w:rPr>
          <w:rFonts w:ascii="Times New Roman" w:hAnsi="Times New Roman" w:cs="Times New Roman"/>
          <w:sz w:val="24"/>
          <w:szCs w:val="24"/>
        </w:rPr>
        <w:t>nekonvenční</w:t>
      </w:r>
      <w:r w:rsidR="00456F6C">
        <w:rPr>
          <w:rFonts w:ascii="Times New Roman" w:hAnsi="Times New Roman" w:cs="Times New Roman"/>
          <w:sz w:val="24"/>
          <w:szCs w:val="24"/>
        </w:rPr>
        <w:t>ch</w:t>
      </w:r>
      <w:r w:rsidRPr="00E17D4D">
        <w:rPr>
          <w:rFonts w:ascii="Times New Roman" w:hAnsi="Times New Roman" w:cs="Times New Roman"/>
          <w:sz w:val="24"/>
          <w:szCs w:val="24"/>
        </w:rPr>
        <w:t xml:space="preserve"> zdroj</w:t>
      </w:r>
      <w:r w:rsidR="00456F6C">
        <w:rPr>
          <w:rFonts w:ascii="Times New Roman" w:hAnsi="Times New Roman" w:cs="Times New Roman"/>
          <w:sz w:val="24"/>
          <w:szCs w:val="24"/>
        </w:rPr>
        <w:t>ů</w:t>
      </w:r>
      <w:r w:rsidRPr="00E17D4D">
        <w:rPr>
          <w:rFonts w:ascii="Times New Roman" w:hAnsi="Times New Roman" w:cs="Times New Roman"/>
          <w:sz w:val="24"/>
          <w:szCs w:val="24"/>
        </w:rPr>
        <w:t xml:space="preserve"> krmiva můžeme vytvořit odolnější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4D">
        <w:rPr>
          <w:rFonts w:ascii="Times New Roman" w:hAnsi="Times New Roman" w:cs="Times New Roman"/>
          <w:sz w:val="24"/>
          <w:szCs w:val="24"/>
        </w:rPr>
        <w:t>a ekologicky šetrn</w:t>
      </w:r>
      <w:r w:rsidR="007828F0">
        <w:rPr>
          <w:rFonts w:ascii="Times New Roman" w:hAnsi="Times New Roman" w:cs="Times New Roman"/>
          <w:sz w:val="24"/>
          <w:szCs w:val="24"/>
        </w:rPr>
        <w:t>ější</w:t>
      </w:r>
      <w:r w:rsidRPr="00E17D4D">
        <w:rPr>
          <w:rFonts w:ascii="Times New Roman" w:hAnsi="Times New Roman" w:cs="Times New Roman"/>
          <w:sz w:val="24"/>
          <w:szCs w:val="24"/>
        </w:rPr>
        <w:t xml:space="preserve"> živočišný průmysl</w:t>
      </w:r>
      <w:r w:rsidR="00475A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5A12" w:rsidRPr="00475A12">
        <w:rPr>
          <w:rFonts w:ascii="Times New Roman" w:hAnsi="Times New Roman" w:cs="Times New Roman"/>
          <w:sz w:val="24"/>
          <w:szCs w:val="24"/>
        </w:rPr>
        <w:t>Andhale</w:t>
      </w:r>
      <w:proofErr w:type="spellEnd"/>
      <w:r w:rsidR="00475A12" w:rsidRPr="00475A12">
        <w:rPr>
          <w:rFonts w:ascii="Times New Roman" w:hAnsi="Times New Roman" w:cs="Times New Roman"/>
          <w:sz w:val="24"/>
          <w:szCs w:val="24"/>
        </w:rPr>
        <w:t>,</w:t>
      </w:r>
      <w:r w:rsidR="00475A12">
        <w:rPr>
          <w:rFonts w:ascii="Times New Roman" w:hAnsi="Times New Roman" w:cs="Times New Roman"/>
          <w:sz w:val="24"/>
          <w:szCs w:val="24"/>
        </w:rPr>
        <w:t xml:space="preserve"> 202</w:t>
      </w:r>
      <w:r w:rsidR="00374376">
        <w:rPr>
          <w:rFonts w:ascii="Times New Roman" w:hAnsi="Times New Roman" w:cs="Times New Roman"/>
          <w:sz w:val="24"/>
          <w:szCs w:val="24"/>
        </w:rPr>
        <w:t>4</w:t>
      </w:r>
      <w:r w:rsidR="00475A12">
        <w:rPr>
          <w:rFonts w:ascii="Times New Roman" w:hAnsi="Times New Roman" w:cs="Times New Roman"/>
          <w:sz w:val="24"/>
          <w:szCs w:val="24"/>
        </w:rPr>
        <w:t>).</w:t>
      </w:r>
      <w:r w:rsidR="004A72F1">
        <w:rPr>
          <w:rFonts w:ascii="Times New Roman" w:hAnsi="Times New Roman" w:cs="Times New Roman"/>
          <w:sz w:val="24"/>
          <w:szCs w:val="24"/>
        </w:rPr>
        <w:t xml:space="preserve"> </w:t>
      </w:r>
      <w:r w:rsidR="00374376" w:rsidRPr="003201C0">
        <w:rPr>
          <w:rFonts w:ascii="Times New Roman" w:hAnsi="Times New Roman" w:cs="Times New Roman"/>
          <w:sz w:val="24"/>
          <w:szCs w:val="24"/>
        </w:rPr>
        <w:t>Preferovan</w:t>
      </w:r>
      <w:r w:rsidR="00A61D4E">
        <w:rPr>
          <w:rFonts w:ascii="Times New Roman" w:hAnsi="Times New Roman" w:cs="Times New Roman"/>
          <w:sz w:val="24"/>
          <w:szCs w:val="24"/>
        </w:rPr>
        <w:t>á</w:t>
      </w:r>
      <w:r w:rsidR="00374376" w:rsidRPr="003201C0">
        <w:rPr>
          <w:rFonts w:ascii="Times New Roman" w:hAnsi="Times New Roman" w:cs="Times New Roman"/>
          <w:sz w:val="24"/>
          <w:szCs w:val="24"/>
        </w:rPr>
        <w:t xml:space="preserve"> nekonvenční krm</w:t>
      </w:r>
      <w:r w:rsidR="00A61D4E">
        <w:rPr>
          <w:rFonts w:ascii="Times New Roman" w:hAnsi="Times New Roman" w:cs="Times New Roman"/>
          <w:sz w:val="24"/>
          <w:szCs w:val="24"/>
        </w:rPr>
        <w:t>ná aditiva</w:t>
      </w:r>
      <w:r w:rsidR="00374376" w:rsidRPr="003201C0">
        <w:rPr>
          <w:rFonts w:ascii="Times New Roman" w:hAnsi="Times New Roman" w:cs="Times New Roman"/>
          <w:sz w:val="24"/>
          <w:szCs w:val="24"/>
        </w:rPr>
        <w:t xml:space="preserve"> </w:t>
      </w:r>
      <w:r w:rsidR="008B29CC" w:rsidRPr="008B29CC">
        <w:rPr>
          <w:rFonts w:ascii="Times New Roman" w:hAnsi="Times New Roman" w:cs="Times New Roman"/>
          <w:sz w:val="24"/>
          <w:szCs w:val="24"/>
        </w:rPr>
        <w:t>jsou nyní trendem pro zajištění nutriční rovnováhy zvířat</w:t>
      </w:r>
      <w:r w:rsidR="008B29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72F1" w:rsidRPr="004A72F1">
        <w:rPr>
          <w:rFonts w:ascii="Times New Roman" w:hAnsi="Times New Roman" w:cs="Times New Roman"/>
          <w:sz w:val="24"/>
          <w:szCs w:val="24"/>
        </w:rPr>
        <w:t>Kalita</w:t>
      </w:r>
      <w:proofErr w:type="spellEnd"/>
      <w:r w:rsidR="004A72F1">
        <w:rPr>
          <w:rFonts w:ascii="Times New Roman" w:hAnsi="Times New Roman" w:cs="Times New Roman"/>
          <w:sz w:val="24"/>
          <w:szCs w:val="24"/>
        </w:rPr>
        <w:t xml:space="preserve"> et al., 2023).</w:t>
      </w:r>
      <w:r w:rsidR="008A310C">
        <w:rPr>
          <w:rFonts w:ascii="Times New Roman" w:hAnsi="Times New Roman" w:cs="Times New Roman"/>
          <w:sz w:val="24"/>
          <w:szCs w:val="24"/>
        </w:rPr>
        <w:t xml:space="preserve"> </w:t>
      </w:r>
      <w:r w:rsidR="00ED76D9">
        <w:rPr>
          <w:rFonts w:ascii="Times New Roman" w:hAnsi="Times New Roman" w:cs="Times New Roman"/>
          <w:sz w:val="24"/>
          <w:szCs w:val="24"/>
        </w:rPr>
        <w:t>F</w:t>
      </w:r>
      <w:r w:rsidR="001F140F" w:rsidRPr="001F140F">
        <w:rPr>
          <w:rFonts w:ascii="Times New Roman" w:hAnsi="Times New Roman" w:cs="Times New Roman"/>
          <w:sz w:val="24"/>
          <w:szCs w:val="24"/>
        </w:rPr>
        <w:t>ermentovaná nekonvenční krmiva přinášejí významné ekonomické výhody a</w:t>
      </w:r>
      <w:r w:rsidR="009E46C1">
        <w:rPr>
          <w:rFonts w:ascii="Times New Roman" w:hAnsi="Times New Roman" w:cs="Times New Roman"/>
          <w:sz w:val="24"/>
          <w:szCs w:val="24"/>
        </w:rPr>
        <w:t> </w:t>
      </w:r>
      <w:r w:rsidR="001F140F" w:rsidRPr="001F140F">
        <w:rPr>
          <w:rFonts w:ascii="Times New Roman" w:hAnsi="Times New Roman" w:cs="Times New Roman"/>
          <w:sz w:val="24"/>
          <w:szCs w:val="24"/>
        </w:rPr>
        <w:t>představují alternativu k antibiotickým růstovým stimulátorům</w:t>
      </w:r>
      <w:r w:rsidR="00827E56">
        <w:rPr>
          <w:rFonts w:ascii="Times New Roman" w:hAnsi="Times New Roman" w:cs="Times New Roman"/>
          <w:sz w:val="24"/>
          <w:szCs w:val="24"/>
        </w:rPr>
        <w:t xml:space="preserve"> (</w:t>
      </w:r>
      <w:r w:rsidR="00827E56" w:rsidRPr="00827E56">
        <w:rPr>
          <w:rFonts w:ascii="Times New Roman" w:hAnsi="Times New Roman" w:cs="Times New Roman"/>
          <w:sz w:val="24"/>
          <w:szCs w:val="24"/>
        </w:rPr>
        <w:t>Sun</w:t>
      </w:r>
      <w:r w:rsidR="00827E56">
        <w:rPr>
          <w:rFonts w:ascii="Times New Roman" w:hAnsi="Times New Roman" w:cs="Times New Roman"/>
          <w:sz w:val="24"/>
          <w:szCs w:val="24"/>
        </w:rPr>
        <w:t xml:space="preserve"> et al., 2023).</w:t>
      </w:r>
    </w:p>
    <w:p w14:paraId="1A31FB9E" w14:textId="5BF69C6E" w:rsidR="00055CCD" w:rsidRPr="00662288" w:rsidRDefault="00055CCD" w:rsidP="00055CC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62288">
        <w:rPr>
          <w:rFonts w:ascii="Times New Roman" w:hAnsi="Times New Roman" w:cs="Times New Roman"/>
          <w:i/>
          <w:iCs/>
          <w:sz w:val="24"/>
          <w:szCs w:val="24"/>
        </w:rPr>
        <w:t>Fytobiotika</w:t>
      </w:r>
      <w:proofErr w:type="spellEnd"/>
    </w:p>
    <w:p w14:paraId="01564D43" w14:textId="2CCBE9DA" w:rsidR="00055CCD" w:rsidRPr="00055CCD" w:rsidRDefault="007D41C4" w:rsidP="00B72BD7">
      <w:pPr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</w:pPr>
      <w:r w:rsidRPr="0085050B">
        <w:rPr>
          <w:rFonts w:ascii="Times New Roman" w:hAnsi="Times New Roman" w:cs="Times New Roman"/>
          <w:sz w:val="24"/>
          <w:szCs w:val="24"/>
        </w:rPr>
        <w:t>V roce 2006 Evropská unie (</w:t>
      </w:r>
      <w:proofErr w:type="spellStart"/>
      <w:r w:rsidRPr="0085050B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85050B">
        <w:rPr>
          <w:rFonts w:ascii="Times New Roman" w:hAnsi="Times New Roman" w:cs="Times New Roman"/>
          <w:sz w:val="24"/>
          <w:szCs w:val="24"/>
        </w:rPr>
        <w:t xml:space="preserve">. č. 1831/2003/ES) zakázala používání antibiotik jako stimulátorů růstu u zvířat. </w:t>
      </w:r>
      <w:r w:rsidRPr="00F73E72">
        <w:rPr>
          <w:rFonts w:ascii="Times New Roman" w:hAnsi="Times New Roman" w:cs="Times New Roman"/>
          <w:sz w:val="24"/>
          <w:szCs w:val="24"/>
        </w:rPr>
        <w:t xml:space="preserve">Ke zlepšení zdraví a užitkovosti zvířat </w:t>
      </w:r>
      <w:r w:rsidR="006031C6">
        <w:rPr>
          <w:rFonts w:ascii="Times New Roman" w:hAnsi="Times New Roman" w:cs="Times New Roman"/>
          <w:sz w:val="24"/>
          <w:szCs w:val="24"/>
        </w:rPr>
        <w:t xml:space="preserve">se </w:t>
      </w:r>
      <w:r w:rsidRPr="00F73E72">
        <w:rPr>
          <w:rFonts w:ascii="Times New Roman" w:hAnsi="Times New Roman" w:cs="Times New Roman"/>
          <w:sz w:val="24"/>
          <w:szCs w:val="24"/>
        </w:rPr>
        <w:t>použ</w:t>
      </w:r>
      <w:r w:rsidR="006031C6">
        <w:rPr>
          <w:rFonts w:ascii="Times New Roman" w:hAnsi="Times New Roman" w:cs="Times New Roman"/>
          <w:sz w:val="24"/>
          <w:szCs w:val="24"/>
        </w:rPr>
        <w:t>ívají</w:t>
      </w:r>
      <w:r w:rsidRPr="00F73E72">
        <w:rPr>
          <w:rFonts w:ascii="Times New Roman" w:hAnsi="Times New Roman" w:cs="Times New Roman"/>
          <w:sz w:val="24"/>
          <w:szCs w:val="24"/>
        </w:rPr>
        <w:t xml:space="preserve"> různé alternativy </w:t>
      </w:r>
      <w:r w:rsidRPr="00F73E72">
        <w:rPr>
          <w:rFonts w:ascii="Times New Roman" w:hAnsi="Times New Roman" w:cs="Times New Roman"/>
          <w:sz w:val="24"/>
          <w:szCs w:val="24"/>
        </w:rPr>
        <w:lastRenderedPageBreak/>
        <w:t xml:space="preserve">antibiotik, včetně enzymů, probiotik, </w:t>
      </w:r>
      <w:proofErr w:type="spellStart"/>
      <w:r w:rsidRPr="00F73E72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Pr="00F73E72">
        <w:rPr>
          <w:rFonts w:ascii="Times New Roman" w:hAnsi="Times New Roman" w:cs="Times New Roman"/>
          <w:sz w:val="24"/>
          <w:szCs w:val="24"/>
        </w:rPr>
        <w:t>, anorganických kyselin, léčivých rostlin</w:t>
      </w:r>
      <w:r w:rsidR="00A065CC">
        <w:rPr>
          <w:rFonts w:ascii="Times New Roman" w:hAnsi="Times New Roman" w:cs="Times New Roman"/>
          <w:sz w:val="24"/>
          <w:szCs w:val="24"/>
        </w:rPr>
        <w:t xml:space="preserve"> a</w:t>
      </w:r>
      <w:r w:rsidR="003A4C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73E72">
        <w:rPr>
          <w:rFonts w:ascii="Times New Roman" w:hAnsi="Times New Roman" w:cs="Times New Roman"/>
          <w:sz w:val="24"/>
          <w:szCs w:val="24"/>
        </w:rPr>
        <w:t>imunostimulantů</w:t>
      </w:r>
      <w:proofErr w:type="spellEnd"/>
      <w:r w:rsidR="00A8776B">
        <w:rPr>
          <w:rFonts w:ascii="Times New Roman" w:hAnsi="Times New Roman" w:cs="Times New Roman"/>
          <w:sz w:val="24"/>
          <w:szCs w:val="24"/>
        </w:rPr>
        <w:t xml:space="preserve"> </w:t>
      </w:r>
      <w:r w:rsidR="003074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1168" w:rsidRPr="00471168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="00471168">
        <w:rPr>
          <w:rFonts w:ascii="Times New Roman" w:hAnsi="Times New Roman" w:cs="Times New Roman"/>
          <w:sz w:val="24"/>
          <w:szCs w:val="24"/>
        </w:rPr>
        <w:t xml:space="preserve"> et al., 2024).</w:t>
      </w:r>
      <w:r w:rsidR="00A8776B">
        <w:rPr>
          <w:rFonts w:ascii="Courier New" w:eastAsia="Times New Roman" w:hAnsi="Courier New" w:cs="Courier New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="00130AF4" w:rsidRPr="00130AF4">
        <w:rPr>
          <w:rFonts w:ascii="Times New Roman" w:hAnsi="Times New Roman" w:cs="Times New Roman"/>
          <w:sz w:val="24"/>
          <w:szCs w:val="24"/>
        </w:rPr>
        <w:t>Fytobiotika</w:t>
      </w:r>
      <w:proofErr w:type="spellEnd"/>
      <w:r w:rsidR="00130AF4" w:rsidRPr="00130AF4">
        <w:rPr>
          <w:rFonts w:ascii="Times New Roman" w:hAnsi="Times New Roman" w:cs="Times New Roman"/>
          <w:sz w:val="24"/>
          <w:szCs w:val="24"/>
        </w:rPr>
        <w:t xml:space="preserve"> jsou rostliny, části rostlin nebo bylinné extrakty, které prokázaly svou účinnost jako doplňky krmiva </w:t>
      </w:r>
      <w:r w:rsidR="00510F01">
        <w:rPr>
          <w:rFonts w:ascii="Times New Roman" w:hAnsi="Times New Roman" w:cs="Times New Roman"/>
          <w:sz w:val="24"/>
          <w:szCs w:val="24"/>
        </w:rPr>
        <w:t>kvůli</w:t>
      </w:r>
      <w:r w:rsidR="00130AF4" w:rsidRPr="00130AF4">
        <w:rPr>
          <w:rFonts w:ascii="Times New Roman" w:hAnsi="Times New Roman" w:cs="Times New Roman"/>
          <w:sz w:val="24"/>
          <w:szCs w:val="24"/>
        </w:rPr>
        <w:t xml:space="preserve"> svým funkcím, jak</w:t>
      </w:r>
      <w:r w:rsidR="003768D2">
        <w:rPr>
          <w:rFonts w:ascii="Times New Roman" w:hAnsi="Times New Roman" w:cs="Times New Roman"/>
          <w:sz w:val="24"/>
          <w:szCs w:val="24"/>
        </w:rPr>
        <w:t>ož</w:t>
      </w:r>
      <w:r w:rsidR="00130AF4" w:rsidRPr="00130AF4">
        <w:rPr>
          <w:rFonts w:ascii="Times New Roman" w:hAnsi="Times New Roman" w:cs="Times New Roman"/>
          <w:sz w:val="24"/>
          <w:szCs w:val="24"/>
        </w:rPr>
        <w:t xml:space="preserve"> je zlepšení růstu, posílení imunity, posílení antioxidačních aktivit a zvýšení odolnosti</w:t>
      </w:r>
      <w:r w:rsidR="00A8776B">
        <w:rPr>
          <w:rFonts w:ascii="Times New Roman" w:hAnsi="Times New Roman" w:cs="Times New Roman"/>
          <w:sz w:val="24"/>
          <w:szCs w:val="24"/>
        </w:rPr>
        <w:t xml:space="preserve"> </w:t>
      </w:r>
      <w:r w:rsidR="00130AF4" w:rsidRPr="00130AF4">
        <w:rPr>
          <w:rFonts w:ascii="Times New Roman" w:hAnsi="Times New Roman" w:cs="Times New Roman"/>
          <w:sz w:val="24"/>
          <w:szCs w:val="24"/>
        </w:rPr>
        <w:t>vůči chorobám</w:t>
      </w:r>
      <w:r w:rsidR="00A877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15CE" w:rsidRPr="008B15CE">
        <w:rPr>
          <w:rFonts w:ascii="Times New Roman" w:hAnsi="Times New Roman" w:cs="Times New Roman"/>
          <w:sz w:val="24"/>
          <w:szCs w:val="24"/>
        </w:rPr>
        <w:t>Abd-elaziz</w:t>
      </w:r>
      <w:proofErr w:type="spellEnd"/>
      <w:r w:rsidR="008B15CE">
        <w:rPr>
          <w:rFonts w:ascii="Times New Roman" w:hAnsi="Times New Roman" w:cs="Times New Roman"/>
          <w:sz w:val="24"/>
          <w:szCs w:val="24"/>
        </w:rPr>
        <w:t xml:space="preserve"> et al., 2023).</w:t>
      </w:r>
      <w:r w:rsidR="00C80DAE" w:rsidRPr="00C80DAE">
        <w:rPr>
          <w:rFonts w:ascii="Times New Roman" w:hAnsi="Times New Roman" w:cs="Times New Roman"/>
          <w:sz w:val="24"/>
          <w:szCs w:val="24"/>
        </w:rPr>
        <w:t xml:space="preserve"> </w:t>
      </w:r>
      <w:r w:rsidR="00B72BD7">
        <w:rPr>
          <w:rFonts w:ascii="Times New Roman" w:hAnsi="Times New Roman" w:cs="Times New Roman"/>
          <w:sz w:val="24"/>
          <w:szCs w:val="24"/>
        </w:rPr>
        <w:t>F</w:t>
      </w:r>
      <w:r w:rsidR="00B72BD7" w:rsidRPr="00055CCD">
        <w:rPr>
          <w:rFonts w:ascii="Times New Roman" w:hAnsi="Times New Roman" w:cs="Times New Roman"/>
          <w:sz w:val="24"/>
          <w:szCs w:val="24"/>
        </w:rPr>
        <w:t>ytogenní krmn</w:t>
      </w:r>
      <w:r w:rsidR="00B72BD7">
        <w:rPr>
          <w:rFonts w:ascii="Times New Roman" w:hAnsi="Times New Roman" w:cs="Times New Roman"/>
          <w:sz w:val="24"/>
          <w:szCs w:val="24"/>
        </w:rPr>
        <w:t>á</w:t>
      </w:r>
      <w:r w:rsidR="00B72BD7" w:rsidRPr="00055CCD">
        <w:rPr>
          <w:rFonts w:ascii="Times New Roman" w:hAnsi="Times New Roman" w:cs="Times New Roman"/>
          <w:sz w:val="24"/>
          <w:szCs w:val="24"/>
        </w:rPr>
        <w:t xml:space="preserve"> aditiv</w:t>
      </w:r>
      <w:r w:rsidR="00B72BD7">
        <w:rPr>
          <w:rFonts w:ascii="Times New Roman" w:hAnsi="Times New Roman" w:cs="Times New Roman"/>
          <w:sz w:val="24"/>
          <w:szCs w:val="24"/>
        </w:rPr>
        <w:t>a se</w:t>
      </w:r>
      <w:r w:rsidR="00B72BD7" w:rsidRPr="00055CCD">
        <w:rPr>
          <w:rFonts w:ascii="Times New Roman" w:hAnsi="Times New Roman" w:cs="Times New Roman"/>
          <w:sz w:val="24"/>
          <w:szCs w:val="24"/>
        </w:rPr>
        <w:t xml:space="preserve"> </w:t>
      </w:r>
      <w:r w:rsidR="00C80DAE" w:rsidRPr="00055CCD">
        <w:rPr>
          <w:rFonts w:ascii="Times New Roman" w:hAnsi="Times New Roman" w:cs="Times New Roman"/>
          <w:sz w:val="24"/>
          <w:szCs w:val="24"/>
        </w:rPr>
        <w:t>přidáv</w:t>
      </w:r>
      <w:r w:rsidR="00B72BD7">
        <w:rPr>
          <w:rFonts w:ascii="Times New Roman" w:hAnsi="Times New Roman" w:cs="Times New Roman"/>
          <w:sz w:val="24"/>
          <w:szCs w:val="24"/>
        </w:rPr>
        <w:t>ají</w:t>
      </w:r>
      <w:r w:rsidR="00C80DAE" w:rsidRPr="00055CCD">
        <w:rPr>
          <w:rFonts w:ascii="Times New Roman" w:hAnsi="Times New Roman" w:cs="Times New Roman"/>
          <w:sz w:val="24"/>
          <w:szCs w:val="24"/>
        </w:rPr>
        <w:t xml:space="preserve"> ve formě prášků nebo extraktů do krmiva</w:t>
      </w:r>
      <w:r w:rsidR="00055CCD" w:rsidRPr="00055CCD">
        <w:rPr>
          <w:rFonts w:ascii="Times New Roman" w:hAnsi="Times New Roman" w:cs="Times New Roman"/>
          <w:sz w:val="24"/>
          <w:szCs w:val="24"/>
        </w:rPr>
        <w:t>. Nejdůležitější vlastností rostlinných extraktů jsou jejich antibiotické vlastnosti, které mohou výrazně snížit používání krmných antibiotik</w:t>
      </w:r>
      <w:r w:rsidR="00B72BD7">
        <w:rPr>
          <w:rFonts w:ascii="Times New Roman" w:hAnsi="Times New Roman" w:cs="Times New Roman"/>
          <w:sz w:val="24"/>
          <w:szCs w:val="24"/>
        </w:rPr>
        <w:t xml:space="preserve"> v</w:t>
      </w:r>
      <w:r w:rsidR="00055CCD" w:rsidRPr="00055CCD">
        <w:rPr>
          <w:rFonts w:ascii="Times New Roman" w:hAnsi="Times New Roman" w:cs="Times New Roman"/>
          <w:sz w:val="24"/>
          <w:szCs w:val="24"/>
        </w:rPr>
        <w:t xml:space="preserve"> chovu zvířat a snížit </w:t>
      </w:r>
      <w:r w:rsidR="00B72BD7">
        <w:rPr>
          <w:rFonts w:ascii="Times New Roman" w:hAnsi="Times New Roman" w:cs="Times New Roman"/>
          <w:sz w:val="24"/>
          <w:szCs w:val="24"/>
        </w:rPr>
        <w:t xml:space="preserve">tím </w:t>
      </w:r>
      <w:r w:rsidR="00055CCD" w:rsidRPr="00055CCD">
        <w:rPr>
          <w:rFonts w:ascii="Times New Roman" w:hAnsi="Times New Roman" w:cs="Times New Roman"/>
          <w:sz w:val="24"/>
          <w:szCs w:val="24"/>
        </w:rPr>
        <w:t>antibiotickou rezistenci v lidském těle</w:t>
      </w:r>
      <w:r w:rsidR="008B29CC">
        <w:rPr>
          <w:rFonts w:ascii="Times New Roman" w:hAnsi="Times New Roman" w:cs="Times New Roman"/>
          <w:sz w:val="24"/>
          <w:szCs w:val="24"/>
        </w:rPr>
        <w:t xml:space="preserve"> s</w:t>
      </w:r>
      <w:r w:rsidR="008B29CC" w:rsidRPr="008B29CC">
        <w:rPr>
          <w:rFonts w:ascii="Times New Roman" w:hAnsi="Times New Roman" w:cs="Times New Roman"/>
          <w:sz w:val="24"/>
          <w:szCs w:val="24"/>
        </w:rPr>
        <w:t xml:space="preserve">pojenou s konzumací živočišných produktů </w:t>
      </w:r>
      <w:r w:rsidR="00B72BD7">
        <w:rPr>
          <w:rFonts w:ascii="Times New Roman" w:hAnsi="Times New Roman" w:cs="Times New Roman"/>
          <w:sz w:val="24"/>
          <w:szCs w:val="24"/>
        </w:rPr>
        <w:t>(</w:t>
      </w:r>
      <w:r w:rsidR="00844D4F" w:rsidRPr="00844D4F">
        <w:rPr>
          <w:rFonts w:ascii="Times New Roman" w:hAnsi="Times New Roman" w:cs="Times New Roman"/>
          <w:sz w:val="24"/>
          <w:szCs w:val="24"/>
        </w:rPr>
        <w:t>Ivanova</w:t>
      </w:r>
      <w:r w:rsidR="00844D4F">
        <w:rPr>
          <w:rFonts w:ascii="Times New Roman" w:hAnsi="Times New Roman" w:cs="Times New Roman"/>
          <w:sz w:val="24"/>
          <w:szCs w:val="24"/>
        </w:rPr>
        <w:t xml:space="preserve"> et al., 2024).</w:t>
      </w:r>
    </w:p>
    <w:p w14:paraId="121D885E" w14:textId="7A488275" w:rsidR="00F73E72" w:rsidRDefault="00D615A2" w:rsidP="008D1033">
      <w:pPr>
        <w:jc w:val="both"/>
        <w:rPr>
          <w:rFonts w:ascii="Times New Roman" w:hAnsi="Times New Roman" w:cs="Times New Roman"/>
          <w:sz w:val="24"/>
          <w:szCs w:val="24"/>
        </w:rPr>
      </w:pPr>
      <w:r w:rsidRPr="00D615A2">
        <w:rPr>
          <w:rFonts w:ascii="Times New Roman" w:hAnsi="Times New Roman" w:cs="Times New Roman"/>
          <w:sz w:val="24"/>
          <w:szCs w:val="24"/>
        </w:rPr>
        <w:t>Přínosy přírodních extraktů pro zvířata spočívají ve zvýšen</w:t>
      </w:r>
      <w:r w:rsidR="00CF78FA">
        <w:rPr>
          <w:rFonts w:ascii="Times New Roman" w:hAnsi="Times New Roman" w:cs="Times New Roman"/>
          <w:sz w:val="24"/>
          <w:szCs w:val="24"/>
        </w:rPr>
        <w:t xml:space="preserve">í </w:t>
      </w:r>
      <w:r w:rsidRPr="00D615A2">
        <w:rPr>
          <w:rFonts w:ascii="Times New Roman" w:hAnsi="Times New Roman" w:cs="Times New Roman"/>
          <w:sz w:val="24"/>
          <w:szCs w:val="24"/>
        </w:rPr>
        <w:t>stravitelnosti a vstřebávání živin, posílení</w:t>
      </w:r>
      <w:r w:rsidR="00430D1E">
        <w:rPr>
          <w:rFonts w:ascii="Times New Roman" w:hAnsi="Times New Roman" w:cs="Times New Roman"/>
          <w:sz w:val="24"/>
          <w:szCs w:val="24"/>
        </w:rPr>
        <w:t xml:space="preserve"> </w:t>
      </w:r>
      <w:r w:rsidR="008B29CC">
        <w:rPr>
          <w:rFonts w:ascii="Times New Roman" w:hAnsi="Times New Roman" w:cs="Times New Roman"/>
          <w:sz w:val="24"/>
          <w:szCs w:val="24"/>
        </w:rPr>
        <w:t xml:space="preserve">střevního </w:t>
      </w:r>
      <w:proofErr w:type="spellStart"/>
      <w:r w:rsidR="008B29CC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="008B29CC">
        <w:rPr>
          <w:rFonts w:ascii="Times New Roman" w:hAnsi="Times New Roman" w:cs="Times New Roman"/>
          <w:sz w:val="24"/>
          <w:szCs w:val="24"/>
        </w:rPr>
        <w:t xml:space="preserve">, </w:t>
      </w:r>
      <w:r w:rsidRPr="00D615A2">
        <w:rPr>
          <w:rFonts w:ascii="Times New Roman" w:hAnsi="Times New Roman" w:cs="Times New Roman"/>
          <w:sz w:val="24"/>
          <w:szCs w:val="24"/>
        </w:rPr>
        <w:t>stimulac</w:t>
      </w:r>
      <w:r w:rsidR="00B355DA">
        <w:rPr>
          <w:rFonts w:ascii="Times New Roman" w:hAnsi="Times New Roman" w:cs="Times New Roman"/>
          <w:sz w:val="24"/>
          <w:szCs w:val="24"/>
        </w:rPr>
        <w:t>i</w:t>
      </w:r>
      <w:r w:rsidRPr="00D615A2">
        <w:rPr>
          <w:rFonts w:ascii="Times New Roman" w:hAnsi="Times New Roman" w:cs="Times New Roman"/>
          <w:sz w:val="24"/>
          <w:szCs w:val="24"/>
        </w:rPr>
        <w:t xml:space="preserve"> imunitního systému</w:t>
      </w:r>
      <w:r w:rsidR="00B355DA">
        <w:rPr>
          <w:rFonts w:ascii="Times New Roman" w:hAnsi="Times New Roman" w:cs="Times New Roman"/>
          <w:sz w:val="24"/>
          <w:szCs w:val="24"/>
        </w:rPr>
        <w:t>. Z</w:t>
      </w:r>
      <w:r w:rsidR="009818CF">
        <w:rPr>
          <w:rFonts w:ascii="Times New Roman" w:hAnsi="Times New Roman" w:cs="Times New Roman"/>
          <w:sz w:val="24"/>
          <w:szCs w:val="24"/>
        </w:rPr>
        <w:t>ároveň působí</w:t>
      </w:r>
      <w:r w:rsidRPr="00D615A2">
        <w:rPr>
          <w:rFonts w:ascii="Times New Roman" w:hAnsi="Times New Roman" w:cs="Times New Roman"/>
          <w:sz w:val="24"/>
          <w:szCs w:val="24"/>
        </w:rPr>
        <w:t xml:space="preserve"> antibakteriáln</w:t>
      </w:r>
      <w:r w:rsidR="009818CF">
        <w:rPr>
          <w:rFonts w:ascii="Times New Roman" w:hAnsi="Times New Roman" w:cs="Times New Roman"/>
          <w:sz w:val="24"/>
          <w:szCs w:val="24"/>
        </w:rPr>
        <w:t>ě</w:t>
      </w:r>
      <w:r w:rsidRPr="00D61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5A2">
        <w:rPr>
          <w:rFonts w:ascii="Times New Roman" w:hAnsi="Times New Roman" w:cs="Times New Roman"/>
          <w:sz w:val="24"/>
          <w:szCs w:val="24"/>
        </w:rPr>
        <w:t>kokcidiostatick</w:t>
      </w:r>
      <w:r w:rsidR="009818C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D61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5A2">
        <w:rPr>
          <w:rFonts w:ascii="Times New Roman" w:hAnsi="Times New Roman" w:cs="Times New Roman"/>
          <w:sz w:val="24"/>
          <w:szCs w:val="24"/>
        </w:rPr>
        <w:t>anthelmintick</w:t>
      </w:r>
      <w:r w:rsidR="009818C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D615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5A2">
        <w:rPr>
          <w:rFonts w:ascii="Times New Roman" w:hAnsi="Times New Roman" w:cs="Times New Roman"/>
          <w:sz w:val="24"/>
          <w:szCs w:val="24"/>
        </w:rPr>
        <w:t>antiviro</w:t>
      </w:r>
      <w:r w:rsidR="009818CF">
        <w:rPr>
          <w:rFonts w:ascii="Times New Roman" w:hAnsi="Times New Roman" w:cs="Times New Roman"/>
          <w:sz w:val="24"/>
          <w:szCs w:val="24"/>
        </w:rPr>
        <w:t>ticky</w:t>
      </w:r>
      <w:proofErr w:type="spellEnd"/>
      <w:r w:rsidRPr="00D615A2">
        <w:rPr>
          <w:rFonts w:ascii="Times New Roman" w:hAnsi="Times New Roman" w:cs="Times New Roman"/>
          <w:sz w:val="24"/>
          <w:szCs w:val="24"/>
        </w:rPr>
        <w:t>, protizánětliv</w:t>
      </w:r>
      <w:r w:rsidR="009818CF">
        <w:rPr>
          <w:rFonts w:ascii="Times New Roman" w:hAnsi="Times New Roman" w:cs="Times New Roman"/>
          <w:sz w:val="24"/>
          <w:szCs w:val="24"/>
        </w:rPr>
        <w:t>ě</w:t>
      </w:r>
      <w:r w:rsidRPr="00D615A2">
        <w:rPr>
          <w:rFonts w:ascii="Times New Roman" w:hAnsi="Times New Roman" w:cs="Times New Roman"/>
          <w:sz w:val="24"/>
          <w:szCs w:val="24"/>
        </w:rPr>
        <w:t xml:space="preserve"> a antioxidačn</w:t>
      </w:r>
      <w:r w:rsidR="009818CF">
        <w:rPr>
          <w:rFonts w:ascii="Times New Roman" w:hAnsi="Times New Roman" w:cs="Times New Roman"/>
          <w:sz w:val="24"/>
          <w:szCs w:val="24"/>
        </w:rPr>
        <w:t>ě</w:t>
      </w:r>
      <w:r w:rsidRPr="00D615A2">
        <w:rPr>
          <w:rFonts w:ascii="Times New Roman" w:hAnsi="Times New Roman" w:cs="Times New Roman"/>
          <w:sz w:val="24"/>
          <w:szCs w:val="24"/>
        </w:rPr>
        <w:t>. Existuje mnoho rostlinných bylinných výtažk</w:t>
      </w:r>
      <w:r w:rsidR="00405FCE">
        <w:rPr>
          <w:rFonts w:ascii="Times New Roman" w:hAnsi="Times New Roman" w:cs="Times New Roman"/>
          <w:sz w:val="24"/>
          <w:szCs w:val="24"/>
        </w:rPr>
        <w:t>ů</w:t>
      </w:r>
      <w:r w:rsidRPr="00D615A2">
        <w:rPr>
          <w:rFonts w:ascii="Times New Roman" w:hAnsi="Times New Roman" w:cs="Times New Roman"/>
          <w:sz w:val="24"/>
          <w:szCs w:val="24"/>
        </w:rPr>
        <w:t>, mezi které patří</w:t>
      </w:r>
      <w:r w:rsidR="009B5DEC">
        <w:rPr>
          <w:rFonts w:ascii="Times New Roman" w:hAnsi="Times New Roman" w:cs="Times New Roman"/>
          <w:sz w:val="24"/>
          <w:szCs w:val="24"/>
        </w:rPr>
        <w:t xml:space="preserve"> například</w:t>
      </w:r>
      <w:r w:rsidRPr="00D615A2">
        <w:rPr>
          <w:rFonts w:ascii="Times New Roman" w:hAnsi="Times New Roman" w:cs="Times New Roman"/>
          <w:sz w:val="24"/>
          <w:szCs w:val="24"/>
        </w:rPr>
        <w:t xml:space="preserve"> skořice, česnek, zázvor, juka, kurkuma a další. Byliny</w:t>
      </w:r>
      <w:r w:rsidR="00FB5DDE">
        <w:rPr>
          <w:rFonts w:ascii="Times New Roman" w:hAnsi="Times New Roman" w:cs="Times New Roman"/>
          <w:sz w:val="24"/>
          <w:szCs w:val="24"/>
        </w:rPr>
        <w:t>, jakož jsou</w:t>
      </w:r>
      <w:r w:rsidRPr="00D615A2">
        <w:rPr>
          <w:rFonts w:ascii="Times New Roman" w:hAnsi="Times New Roman" w:cs="Times New Roman"/>
          <w:sz w:val="24"/>
          <w:szCs w:val="24"/>
        </w:rPr>
        <w:t xml:space="preserve"> skořice, mát</w:t>
      </w:r>
      <w:r w:rsidR="00FB5DDE">
        <w:rPr>
          <w:rFonts w:ascii="Times New Roman" w:hAnsi="Times New Roman" w:cs="Times New Roman"/>
          <w:sz w:val="24"/>
          <w:szCs w:val="24"/>
        </w:rPr>
        <w:t>a</w:t>
      </w:r>
      <w:r w:rsidRPr="00D615A2">
        <w:rPr>
          <w:rFonts w:ascii="Times New Roman" w:hAnsi="Times New Roman" w:cs="Times New Roman"/>
          <w:sz w:val="24"/>
          <w:szCs w:val="24"/>
        </w:rPr>
        <w:t xml:space="preserve"> peprn</w:t>
      </w:r>
      <w:r w:rsidR="00FB5DDE">
        <w:rPr>
          <w:rFonts w:ascii="Times New Roman" w:hAnsi="Times New Roman" w:cs="Times New Roman"/>
          <w:sz w:val="24"/>
          <w:szCs w:val="24"/>
        </w:rPr>
        <w:t>á</w:t>
      </w:r>
      <w:r w:rsidRPr="00D615A2">
        <w:rPr>
          <w:rFonts w:ascii="Times New Roman" w:hAnsi="Times New Roman" w:cs="Times New Roman"/>
          <w:sz w:val="24"/>
          <w:szCs w:val="24"/>
        </w:rPr>
        <w:t>, hřebíč</w:t>
      </w:r>
      <w:r w:rsidR="008A504C">
        <w:rPr>
          <w:rFonts w:ascii="Times New Roman" w:hAnsi="Times New Roman" w:cs="Times New Roman"/>
          <w:sz w:val="24"/>
          <w:szCs w:val="24"/>
        </w:rPr>
        <w:t>e</w:t>
      </w:r>
      <w:r w:rsidRPr="00D615A2">
        <w:rPr>
          <w:rFonts w:ascii="Times New Roman" w:hAnsi="Times New Roman" w:cs="Times New Roman"/>
          <w:sz w:val="24"/>
          <w:szCs w:val="24"/>
        </w:rPr>
        <w:t>k</w:t>
      </w:r>
      <w:r w:rsidR="00FB5DDE">
        <w:rPr>
          <w:rFonts w:ascii="Times New Roman" w:hAnsi="Times New Roman" w:cs="Times New Roman"/>
          <w:sz w:val="24"/>
          <w:szCs w:val="24"/>
        </w:rPr>
        <w:t>,</w:t>
      </w:r>
      <w:r w:rsidRPr="00D615A2">
        <w:rPr>
          <w:rFonts w:ascii="Times New Roman" w:hAnsi="Times New Roman" w:cs="Times New Roman"/>
          <w:sz w:val="24"/>
          <w:szCs w:val="24"/>
        </w:rPr>
        <w:t xml:space="preserve"> muškátov</w:t>
      </w:r>
      <w:r w:rsidR="00FB5DDE">
        <w:rPr>
          <w:rFonts w:ascii="Times New Roman" w:hAnsi="Times New Roman" w:cs="Times New Roman"/>
          <w:sz w:val="24"/>
          <w:szCs w:val="24"/>
        </w:rPr>
        <w:t>ý</w:t>
      </w:r>
      <w:r w:rsidRPr="00D615A2">
        <w:rPr>
          <w:rFonts w:ascii="Times New Roman" w:hAnsi="Times New Roman" w:cs="Times New Roman"/>
          <w:sz w:val="24"/>
          <w:szCs w:val="24"/>
        </w:rPr>
        <w:t xml:space="preserve"> oříš</w:t>
      </w:r>
      <w:r w:rsidR="00FB5DDE">
        <w:rPr>
          <w:rFonts w:ascii="Times New Roman" w:hAnsi="Times New Roman" w:cs="Times New Roman"/>
          <w:sz w:val="24"/>
          <w:szCs w:val="24"/>
        </w:rPr>
        <w:t>ek</w:t>
      </w:r>
      <w:r w:rsidRPr="00D615A2">
        <w:rPr>
          <w:rFonts w:ascii="Times New Roman" w:hAnsi="Times New Roman" w:cs="Times New Roman"/>
          <w:sz w:val="24"/>
          <w:szCs w:val="24"/>
        </w:rPr>
        <w:t xml:space="preserve"> navíc obsahují antioxidanty (polyfenoly, </w:t>
      </w:r>
      <w:proofErr w:type="spellStart"/>
      <w:r w:rsidRPr="00D615A2">
        <w:rPr>
          <w:rFonts w:ascii="Times New Roman" w:hAnsi="Times New Roman" w:cs="Times New Roman"/>
          <w:sz w:val="24"/>
          <w:szCs w:val="24"/>
        </w:rPr>
        <w:t>flavonoidy</w:t>
      </w:r>
      <w:proofErr w:type="spellEnd"/>
      <w:r w:rsidRPr="00D615A2">
        <w:rPr>
          <w:rFonts w:ascii="Times New Roman" w:hAnsi="Times New Roman" w:cs="Times New Roman"/>
          <w:sz w:val="24"/>
          <w:szCs w:val="24"/>
        </w:rPr>
        <w:t xml:space="preserve"> a terpenoidy), které působí jako prevence oxida</w:t>
      </w:r>
      <w:r w:rsidR="0077768A">
        <w:rPr>
          <w:rFonts w:ascii="Times New Roman" w:hAnsi="Times New Roman" w:cs="Times New Roman"/>
          <w:sz w:val="24"/>
          <w:szCs w:val="24"/>
        </w:rPr>
        <w:t>ce</w:t>
      </w:r>
      <w:r w:rsidRPr="00D615A2">
        <w:rPr>
          <w:rFonts w:ascii="Times New Roman" w:hAnsi="Times New Roman" w:cs="Times New Roman"/>
          <w:sz w:val="24"/>
          <w:szCs w:val="24"/>
        </w:rPr>
        <w:t xml:space="preserve"> a</w:t>
      </w:r>
      <w:r w:rsidR="0077768A">
        <w:rPr>
          <w:rFonts w:ascii="Times New Roman" w:hAnsi="Times New Roman" w:cs="Times New Roman"/>
          <w:sz w:val="24"/>
          <w:szCs w:val="24"/>
        </w:rPr>
        <w:t xml:space="preserve"> různých o</w:t>
      </w:r>
      <w:r w:rsidRPr="00D615A2">
        <w:rPr>
          <w:rFonts w:ascii="Times New Roman" w:hAnsi="Times New Roman" w:cs="Times New Roman"/>
          <w:sz w:val="24"/>
          <w:szCs w:val="24"/>
        </w:rPr>
        <w:t>nemoc</w:t>
      </w:r>
      <w:r w:rsidR="0077768A">
        <w:rPr>
          <w:rFonts w:ascii="Times New Roman" w:hAnsi="Times New Roman" w:cs="Times New Roman"/>
          <w:sz w:val="24"/>
          <w:szCs w:val="24"/>
        </w:rPr>
        <w:t>nění (</w:t>
      </w:r>
      <w:proofErr w:type="spellStart"/>
      <w:r w:rsidR="007075FA" w:rsidRPr="007075FA">
        <w:rPr>
          <w:rFonts w:ascii="Times New Roman" w:hAnsi="Times New Roman" w:cs="Times New Roman"/>
          <w:sz w:val="24"/>
          <w:szCs w:val="24"/>
        </w:rPr>
        <w:t>Alem</w:t>
      </w:r>
      <w:proofErr w:type="spellEnd"/>
      <w:r w:rsidR="008D1033">
        <w:rPr>
          <w:rFonts w:ascii="Times New Roman" w:hAnsi="Times New Roman" w:cs="Times New Roman"/>
          <w:sz w:val="24"/>
          <w:szCs w:val="24"/>
        </w:rPr>
        <w:t>, 2024).</w:t>
      </w:r>
    </w:p>
    <w:p w14:paraId="61CA218B" w14:textId="5666B6CB" w:rsidR="008D1033" w:rsidRPr="00662288" w:rsidRDefault="00CA53F9" w:rsidP="008D103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88">
        <w:rPr>
          <w:rFonts w:ascii="Times New Roman" w:hAnsi="Times New Roman" w:cs="Times New Roman"/>
          <w:i/>
          <w:iCs/>
          <w:sz w:val="24"/>
          <w:szCs w:val="24"/>
        </w:rPr>
        <w:t xml:space="preserve">Esenciální oleje </w:t>
      </w:r>
    </w:p>
    <w:p w14:paraId="080DAE1A" w14:textId="67FCC87F" w:rsidR="00390EFF" w:rsidRDefault="00390EFF" w:rsidP="00C0542F">
      <w:pPr>
        <w:jc w:val="both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Telata</w:t>
      </w:r>
      <w:r w:rsidR="00C0542F">
        <w:rPr>
          <w:rFonts w:ascii="Times New Roman" w:hAnsi="Times New Roman" w:cs="Times New Roman"/>
          <w:sz w:val="24"/>
          <w:szCs w:val="24"/>
        </w:rPr>
        <w:t>, kter</w:t>
      </w:r>
      <w:r w:rsidR="000968B8">
        <w:rPr>
          <w:rFonts w:ascii="Times New Roman" w:hAnsi="Times New Roman" w:cs="Times New Roman"/>
          <w:sz w:val="24"/>
          <w:szCs w:val="24"/>
        </w:rPr>
        <w:t xml:space="preserve">á jsou </w:t>
      </w:r>
      <w:r w:rsidR="008D44E8">
        <w:rPr>
          <w:rFonts w:ascii="Times New Roman" w:hAnsi="Times New Roman" w:cs="Times New Roman"/>
          <w:sz w:val="24"/>
          <w:szCs w:val="24"/>
        </w:rPr>
        <w:t>krmena</w:t>
      </w:r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r w:rsidR="001741C0" w:rsidRPr="00390EFF">
        <w:rPr>
          <w:rFonts w:ascii="Times New Roman" w:hAnsi="Times New Roman" w:cs="Times New Roman"/>
          <w:sz w:val="24"/>
          <w:szCs w:val="24"/>
        </w:rPr>
        <w:t>směs</w:t>
      </w:r>
      <w:r w:rsidR="001741C0">
        <w:rPr>
          <w:rFonts w:ascii="Times New Roman" w:hAnsi="Times New Roman" w:cs="Times New Roman"/>
          <w:sz w:val="24"/>
          <w:szCs w:val="24"/>
        </w:rPr>
        <w:t>mi</w:t>
      </w:r>
      <w:r w:rsidR="001741C0" w:rsidRPr="00390EFF">
        <w:rPr>
          <w:rFonts w:ascii="Times New Roman" w:hAnsi="Times New Roman" w:cs="Times New Roman"/>
          <w:sz w:val="24"/>
          <w:szCs w:val="24"/>
        </w:rPr>
        <w:t xml:space="preserve"> esenciální</w:t>
      </w:r>
      <w:r w:rsidR="001741C0">
        <w:rPr>
          <w:rFonts w:ascii="Times New Roman" w:hAnsi="Times New Roman" w:cs="Times New Roman"/>
          <w:sz w:val="24"/>
          <w:szCs w:val="24"/>
        </w:rPr>
        <w:t>ch</w:t>
      </w:r>
      <w:r w:rsidR="001741C0" w:rsidRPr="00390EFF">
        <w:rPr>
          <w:rFonts w:ascii="Times New Roman" w:hAnsi="Times New Roman" w:cs="Times New Roman"/>
          <w:sz w:val="24"/>
          <w:szCs w:val="24"/>
        </w:rPr>
        <w:t xml:space="preserve"> olej</w:t>
      </w:r>
      <w:r w:rsidR="001741C0">
        <w:rPr>
          <w:rFonts w:ascii="Times New Roman" w:hAnsi="Times New Roman" w:cs="Times New Roman"/>
          <w:sz w:val="24"/>
          <w:szCs w:val="24"/>
        </w:rPr>
        <w:t xml:space="preserve">ů v </w:t>
      </w:r>
      <w:r w:rsidR="000968B8" w:rsidRPr="00390EFF">
        <w:rPr>
          <w:rFonts w:ascii="Times New Roman" w:hAnsi="Times New Roman" w:cs="Times New Roman"/>
          <w:sz w:val="24"/>
          <w:szCs w:val="24"/>
        </w:rPr>
        <w:t>mléčn</w:t>
      </w:r>
      <w:r w:rsidR="001741C0">
        <w:rPr>
          <w:rFonts w:ascii="Times New Roman" w:hAnsi="Times New Roman" w:cs="Times New Roman"/>
          <w:sz w:val="24"/>
          <w:szCs w:val="24"/>
        </w:rPr>
        <w:t>ých</w:t>
      </w:r>
      <w:r w:rsidR="000968B8" w:rsidRPr="00390EFF">
        <w:rPr>
          <w:rFonts w:ascii="Times New Roman" w:hAnsi="Times New Roman" w:cs="Times New Roman"/>
          <w:sz w:val="24"/>
          <w:szCs w:val="24"/>
        </w:rPr>
        <w:t xml:space="preserve"> náhraž</w:t>
      </w:r>
      <w:r w:rsidR="00880129">
        <w:rPr>
          <w:rFonts w:ascii="Times New Roman" w:hAnsi="Times New Roman" w:cs="Times New Roman"/>
          <w:sz w:val="24"/>
          <w:szCs w:val="24"/>
        </w:rPr>
        <w:t>k</w:t>
      </w:r>
      <w:r w:rsidR="001741C0">
        <w:rPr>
          <w:rFonts w:ascii="Times New Roman" w:hAnsi="Times New Roman" w:cs="Times New Roman"/>
          <w:sz w:val="24"/>
          <w:szCs w:val="24"/>
        </w:rPr>
        <w:t>ách</w:t>
      </w:r>
      <w:r w:rsidR="000968B8" w:rsidRPr="00390EFF">
        <w:rPr>
          <w:rFonts w:ascii="Times New Roman" w:hAnsi="Times New Roman" w:cs="Times New Roman"/>
          <w:sz w:val="24"/>
          <w:szCs w:val="24"/>
        </w:rPr>
        <w:t xml:space="preserve"> </w:t>
      </w:r>
      <w:r w:rsidRPr="00390EFF">
        <w:rPr>
          <w:rFonts w:ascii="Times New Roman" w:hAnsi="Times New Roman" w:cs="Times New Roman"/>
          <w:sz w:val="24"/>
          <w:szCs w:val="24"/>
        </w:rPr>
        <w:t>(eukalyptový olej, mentolový krystal, mátový olej) prok</w:t>
      </w:r>
      <w:r w:rsidR="00B65AE0">
        <w:rPr>
          <w:rFonts w:ascii="Times New Roman" w:hAnsi="Times New Roman" w:cs="Times New Roman"/>
          <w:sz w:val="24"/>
          <w:szCs w:val="24"/>
        </w:rPr>
        <w:t>azují</w:t>
      </w:r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  <w:r w:rsidR="00B65AE0">
        <w:rPr>
          <w:rFonts w:ascii="Times New Roman" w:hAnsi="Times New Roman" w:cs="Times New Roman"/>
          <w:sz w:val="24"/>
          <w:szCs w:val="24"/>
        </w:rPr>
        <w:t>vyšší růstovou</w:t>
      </w:r>
      <w:r w:rsidR="00EB0CA2">
        <w:rPr>
          <w:rFonts w:ascii="Times New Roman" w:hAnsi="Times New Roman" w:cs="Times New Roman"/>
          <w:sz w:val="24"/>
          <w:szCs w:val="24"/>
        </w:rPr>
        <w:t xml:space="preserve"> schopnost,</w:t>
      </w:r>
      <w:r w:rsidRPr="00390EFF">
        <w:rPr>
          <w:rFonts w:ascii="Times New Roman" w:hAnsi="Times New Roman" w:cs="Times New Roman"/>
          <w:sz w:val="24"/>
          <w:szCs w:val="24"/>
        </w:rPr>
        <w:t xml:space="preserve"> lepší celkový zdravotní stav</w:t>
      </w:r>
      <w:r w:rsidR="00EB0CA2">
        <w:rPr>
          <w:rFonts w:ascii="Times New Roman" w:hAnsi="Times New Roman" w:cs="Times New Roman"/>
          <w:sz w:val="24"/>
          <w:szCs w:val="24"/>
        </w:rPr>
        <w:t xml:space="preserve"> a tím i</w:t>
      </w:r>
      <w:r w:rsidRPr="00390EFF">
        <w:rPr>
          <w:rFonts w:ascii="Times New Roman" w:hAnsi="Times New Roman" w:cs="Times New Roman"/>
          <w:sz w:val="24"/>
          <w:szCs w:val="24"/>
        </w:rPr>
        <w:t xml:space="preserve"> snížen</w:t>
      </w:r>
      <w:r w:rsidR="008D44E8">
        <w:rPr>
          <w:rFonts w:ascii="Times New Roman" w:hAnsi="Times New Roman" w:cs="Times New Roman"/>
          <w:sz w:val="24"/>
          <w:szCs w:val="24"/>
        </w:rPr>
        <w:t>í</w:t>
      </w:r>
      <w:r w:rsidRPr="00390EFF">
        <w:rPr>
          <w:rFonts w:ascii="Times New Roman" w:hAnsi="Times New Roman" w:cs="Times New Roman"/>
          <w:sz w:val="24"/>
          <w:szCs w:val="24"/>
        </w:rPr>
        <w:t xml:space="preserve"> užívání antibiotik před odstavem. Zahřívání</w:t>
      </w:r>
      <w:r w:rsidR="00CF66B5">
        <w:rPr>
          <w:rFonts w:ascii="Times New Roman" w:hAnsi="Times New Roman" w:cs="Times New Roman"/>
          <w:sz w:val="24"/>
          <w:szCs w:val="24"/>
        </w:rPr>
        <w:t xml:space="preserve"> během výroby </w:t>
      </w:r>
      <w:r w:rsidR="002269E5">
        <w:rPr>
          <w:rFonts w:ascii="Times New Roman" w:hAnsi="Times New Roman" w:cs="Times New Roman"/>
          <w:sz w:val="24"/>
          <w:szCs w:val="24"/>
        </w:rPr>
        <w:t>krmiva</w:t>
      </w:r>
      <w:r w:rsidRPr="00390EFF">
        <w:rPr>
          <w:rFonts w:ascii="Times New Roman" w:hAnsi="Times New Roman" w:cs="Times New Roman"/>
          <w:sz w:val="24"/>
          <w:szCs w:val="24"/>
        </w:rPr>
        <w:t xml:space="preserve"> může vést k oxidaci, odpařování nebo přeměně sekundárních sloučenin esenciálních olejů. Proto </w:t>
      </w:r>
      <w:r w:rsidR="004601C4">
        <w:rPr>
          <w:rFonts w:ascii="Times New Roman" w:hAnsi="Times New Roman" w:cs="Times New Roman"/>
          <w:sz w:val="24"/>
          <w:szCs w:val="24"/>
        </w:rPr>
        <w:t>přidání</w:t>
      </w:r>
      <w:r w:rsidR="00856547">
        <w:rPr>
          <w:rFonts w:ascii="Times New Roman" w:hAnsi="Times New Roman" w:cs="Times New Roman"/>
          <w:sz w:val="24"/>
          <w:szCs w:val="24"/>
        </w:rPr>
        <w:t xml:space="preserve"> </w:t>
      </w:r>
      <w:r w:rsidR="00EB0CA2">
        <w:rPr>
          <w:rFonts w:ascii="Times New Roman" w:hAnsi="Times New Roman" w:cs="Times New Roman"/>
          <w:sz w:val="24"/>
          <w:szCs w:val="24"/>
        </w:rPr>
        <w:t>esenciálních olejů do</w:t>
      </w:r>
      <w:r w:rsidRPr="00390EFF">
        <w:rPr>
          <w:rFonts w:ascii="Times New Roman" w:hAnsi="Times New Roman" w:cs="Times New Roman"/>
          <w:sz w:val="24"/>
          <w:szCs w:val="24"/>
        </w:rPr>
        <w:t xml:space="preserve"> tekutý</w:t>
      </w:r>
      <w:r w:rsidR="00C00BC8">
        <w:rPr>
          <w:rFonts w:ascii="Times New Roman" w:hAnsi="Times New Roman" w:cs="Times New Roman"/>
          <w:sz w:val="24"/>
          <w:szCs w:val="24"/>
        </w:rPr>
        <w:t>ch</w:t>
      </w:r>
      <w:r w:rsidRPr="00390EFF">
        <w:rPr>
          <w:rFonts w:ascii="Times New Roman" w:hAnsi="Times New Roman" w:cs="Times New Roman"/>
          <w:sz w:val="24"/>
          <w:szCs w:val="24"/>
        </w:rPr>
        <w:t xml:space="preserve"> krmiv může maximalizovat zachování kvality a</w:t>
      </w:r>
      <w:r w:rsidR="00772388">
        <w:rPr>
          <w:rFonts w:ascii="Times New Roman" w:hAnsi="Times New Roman" w:cs="Times New Roman"/>
          <w:sz w:val="24"/>
          <w:szCs w:val="24"/>
        </w:rPr>
        <w:t> </w:t>
      </w:r>
      <w:r w:rsidRPr="00390EFF">
        <w:rPr>
          <w:rFonts w:ascii="Times New Roman" w:hAnsi="Times New Roman" w:cs="Times New Roman"/>
          <w:sz w:val="24"/>
          <w:szCs w:val="24"/>
        </w:rPr>
        <w:t>očekávané účinky</w:t>
      </w:r>
      <w:r w:rsidR="00FF0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0332" w:rsidRPr="009B0332">
        <w:rPr>
          <w:rFonts w:ascii="Times New Roman" w:hAnsi="Times New Roman" w:cs="Times New Roman"/>
          <w:sz w:val="24"/>
          <w:szCs w:val="24"/>
        </w:rPr>
        <w:t>Jahani-Azizabadi</w:t>
      </w:r>
      <w:proofErr w:type="spellEnd"/>
      <w:r w:rsidR="009B0332">
        <w:rPr>
          <w:rFonts w:ascii="Times New Roman" w:hAnsi="Times New Roman" w:cs="Times New Roman"/>
          <w:sz w:val="24"/>
          <w:szCs w:val="24"/>
        </w:rPr>
        <w:t xml:space="preserve"> et al., 2022).</w:t>
      </w:r>
    </w:p>
    <w:p w14:paraId="6597E3A9" w14:textId="77777777" w:rsidR="008C3579" w:rsidRPr="003A32AC" w:rsidRDefault="008C3579" w:rsidP="008C357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A32AC">
        <w:rPr>
          <w:rFonts w:ascii="Times New Roman" w:hAnsi="Times New Roman" w:cs="Times New Roman"/>
          <w:i/>
          <w:iCs/>
          <w:sz w:val="24"/>
          <w:szCs w:val="24"/>
        </w:rPr>
        <w:t>Česnekový olej</w:t>
      </w:r>
    </w:p>
    <w:p w14:paraId="2326A701" w14:textId="51A91605" w:rsidR="00662288" w:rsidRDefault="008C3579" w:rsidP="00A35AD3">
      <w:pPr>
        <w:jc w:val="both"/>
        <w:rPr>
          <w:rFonts w:ascii="Times New Roman" w:hAnsi="Times New Roman" w:cs="Times New Roman"/>
          <w:sz w:val="24"/>
          <w:szCs w:val="24"/>
        </w:rPr>
      </w:pPr>
      <w:r w:rsidRPr="003A32AC">
        <w:rPr>
          <w:rFonts w:ascii="Times New Roman" w:hAnsi="Times New Roman" w:cs="Times New Roman"/>
          <w:sz w:val="24"/>
          <w:szCs w:val="24"/>
        </w:rPr>
        <w:t xml:space="preserve">Bylo prokázáno, že </w:t>
      </w:r>
      <w:r>
        <w:rPr>
          <w:rFonts w:ascii="Times New Roman" w:hAnsi="Times New Roman" w:cs="Times New Roman"/>
          <w:sz w:val="24"/>
          <w:szCs w:val="24"/>
        </w:rPr>
        <w:t>česnekový olej</w:t>
      </w:r>
      <w:r w:rsidRPr="003A32AC">
        <w:rPr>
          <w:rFonts w:ascii="Times New Roman" w:hAnsi="Times New Roman" w:cs="Times New Roman"/>
          <w:sz w:val="24"/>
          <w:szCs w:val="24"/>
        </w:rPr>
        <w:t xml:space="preserve"> vykazuje antimikrobiální aktivitu proti grampozitivním a</w:t>
      </w:r>
      <w:r w:rsidR="007F7623">
        <w:rPr>
          <w:rFonts w:ascii="Times New Roman" w:hAnsi="Times New Roman" w:cs="Times New Roman"/>
          <w:sz w:val="24"/>
          <w:szCs w:val="24"/>
        </w:rPr>
        <w:t> </w:t>
      </w:r>
      <w:r w:rsidRPr="003A32AC">
        <w:rPr>
          <w:rFonts w:ascii="Times New Roman" w:hAnsi="Times New Roman" w:cs="Times New Roman"/>
          <w:sz w:val="24"/>
          <w:szCs w:val="24"/>
        </w:rPr>
        <w:t>gramnegativním bakteriím</w:t>
      </w:r>
      <w:r w:rsidR="009D35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35A6" w:rsidRPr="009D35A6">
        <w:rPr>
          <w:rFonts w:ascii="Times New Roman" w:hAnsi="Times New Roman" w:cs="Times New Roman"/>
          <w:sz w:val="24"/>
          <w:szCs w:val="24"/>
        </w:rPr>
        <w:t>Hodge</w:t>
      </w:r>
      <w:proofErr w:type="spellEnd"/>
      <w:r w:rsidR="009D35A6">
        <w:rPr>
          <w:rFonts w:ascii="Times New Roman" w:hAnsi="Times New Roman" w:cs="Times New Roman"/>
          <w:sz w:val="24"/>
          <w:szCs w:val="24"/>
        </w:rPr>
        <w:t xml:space="preserve"> et al., 2024).</w:t>
      </w:r>
      <w:r w:rsidR="00397C2E">
        <w:rPr>
          <w:rFonts w:ascii="Times New Roman" w:hAnsi="Times New Roman" w:cs="Times New Roman"/>
          <w:sz w:val="24"/>
          <w:szCs w:val="24"/>
        </w:rPr>
        <w:t xml:space="preserve"> Přidáním</w:t>
      </w:r>
      <w:r w:rsidR="007163B0" w:rsidRPr="007163B0">
        <w:rPr>
          <w:rFonts w:ascii="Times New Roman" w:hAnsi="Times New Roman" w:cs="Times New Roman"/>
          <w:sz w:val="24"/>
          <w:szCs w:val="24"/>
        </w:rPr>
        <w:t xml:space="preserve"> česneko</w:t>
      </w:r>
      <w:r w:rsidR="007F7623">
        <w:rPr>
          <w:rFonts w:ascii="Times New Roman" w:hAnsi="Times New Roman" w:cs="Times New Roman"/>
          <w:sz w:val="24"/>
          <w:szCs w:val="24"/>
        </w:rPr>
        <w:t>vých</w:t>
      </w:r>
      <w:r w:rsidR="007163B0" w:rsidRPr="007163B0">
        <w:rPr>
          <w:rFonts w:ascii="Times New Roman" w:hAnsi="Times New Roman" w:cs="Times New Roman"/>
          <w:sz w:val="24"/>
          <w:szCs w:val="24"/>
        </w:rPr>
        <w:t xml:space="preserve"> produkt</w:t>
      </w:r>
      <w:r w:rsidR="007F7623">
        <w:rPr>
          <w:rFonts w:ascii="Times New Roman" w:hAnsi="Times New Roman" w:cs="Times New Roman"/>
          <w:sz w:val="24"/>
          <w:szCs w:val="24"/>
        </w:rPr>
        <w:t>ů</w:t>
      </w:r>
      <w:r w:rsidR="007163B0" w:rsidRPr="007163B0">
        <w:rPr>
          <w:rFonts w:ascii="Times New Roman" w:hAnsi="Times New Roman" w:cs="Times New Roman"/>
          <w:sz w:val="24"/>
          <w:szCs w:val="24"/>
        </w:rPr>
        <w:t xml:space="preserve"> </w:t>
      </w:r>
      <w:r w:rsidR="00F541BD">
        <w:rPr>
          <w:rFonts w:ascii="Times New Roman" w:hAnsi="Times New Roman" w:cs="Times New Roman"/>
          <w:sz w:val="24"/>
          <w:szCs w:val="24"/>
        </w:rPr>
        <w:t xml:space="preserve">do krmiva </w:t>
      </w:r>
      <w:r w:rsidR="007163B0" w:rsidRPr="007163B0">
        <w:rPr>
          <w:rFonts w:ascii="Times New Roman" w:hAnsi="Times New Roman" w:cs="Times New Roman"/>
          <w:sz w:val="24"/>
          <w:szCs w:val="24"/>
        </w:rPr>
        <w:t xml:space="preserve">je </w:t>
      </w:r>
      <w:r w:rsidR="007F7623">
        <w:rPr>
          <w:rFonts w:ascii="Times New Roman" w:hAnsi="Times New Roman" w:cs="Times New Roman"/>
          <w:sz w:val="24"/>
          <w:szCs w:val="24"/>
        </w:rPr>
        <w:t>možné</w:t>
      </w:r>
      <w:r w:rsidR="007163B0" w:rsidRPr="007163B0">
        <w:rPr>
          <w:rFonts w:ascii="Times New Roman" w:hAnsi="Times New Roman" w:cs="Times New Roman"/>
          <w:sz w:val="24"/>
          <w:szCs w:val="24"/>
        </w:rPr>
        <w:t xml:space="preserve"> ovlivnit rozmanitost </w:t>
      </w:r>
      <w:proofErr w:type="spellStart"/>
      <w:r w:rsidR="007163B0" w:rsidRPr="007163B0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7163B0" w:rsidRPr="007163B0">
        <w:rPr>
          <w:rFonts w:ascii="Times New Roman" w:hAnsi="Times New Roman" w:cs="Times New Roman"/>
          <w:sz w:val="24"/>
          <w:szCs w:val="24"/>
        </w:rPr>
        <w:t xml:space="preserve"> mikroflóry, což vede ke změnám </w:t>
      </w:r>
      <w:r w:rsidR="00D0082C">
        <w:rPr>
          <w:rFonts w:ascii="Times New Roman" w:hAnsi="Times New Roman" w:cs="Times New Roman"/>
          <w:sz w:val="24"/>
          <w:szCs w:val="24"/>
        </w:rPr>
        <w:t xml:space="preserve">při </w:t>
      </w:r>
      <w:r w:rsidR="007163B0" w:rsidRPr="007163B0">
        <w:rPr>
          <w:rFonts w:ascii="Times New Roman" w:hAnsi="Times New Roman" w:cs="Times New Roman"/>
          <w:sz w:val="24"/>
          <w:szCs w:val="24"/>
        </w:rPr>
        <w:t>fermentačním</w:t>
      </w:r>
      <w:r w:rsidR="00D0082C">
        <w:rPr>
          <w:rFonts w:ascii="Times New Roman" w:hAnsi="Times New Roman" w:cs="Times New Roman"/>
          <w:sz w:val="24"/>
          <w:szCs w:val="24"/>
        </w:rPr>
        <w:t xml:space="preserve"> procesu</w:t>
      </w:r>
      <w:r w:rsidR="00D0082C" w:rsidRPr="00D0082C">
        <w:rPr>
          <w:rFonts w:ascii="Times New Roman" w:hAnsi="Times New Roman" w:cs="Times New Roman"/>
          <w:sz w:val="24"/>
          <w:szCs w:val="24"/>
        </w:rPr>
        <w:t xml:space="preserve"> </w:t>
      </w:r>
      <w:r w:rsidR="00D0082C" w:rsidRPr="007163B0">
        <w:rPr>
          <w:rFonts w:ascii="Times New Roman" w:hAnsi="Times New Roman" w:cs="Times New Roman"/>
          <w:sz w:val="24"/>
          <w:szCs w:val="24"/>
        </w:rPr>
        <w:t>v bachor</w:t>
      </w:r>
      <w:r w:rsidR="00D0082C">
        <w:rPr>
          <w:rFonts w:ascii="Times New Roman" w:hAnsi="Times New Roman" w:cs="Times New Roman"/>
          <w:sz w:val="24"/>
          <w:szCs w:val="24"/>
        </w:rPr>
        <w:t>u</w:t>
      </w:r>
      <w:r w:rsidR="007163B0" w:rsidRPr="007163B0">
        <w:rPr>
          <w:rFonts w:ascii="Times New Roman" w:hAnsi="Times New Roman" w:cs="Times New Roman"/>
          <w:sz w:val="24"/>
          <w:szCs w:val="24"/>
        </w:rPr>
        <w:t>, inhibici emisí metanu, efektivnějšímu využití živin, z</w:t>
      </w:r>
      <w:r w:rsidR="00174BBB">
        <w:rPr>
          <w:rFonts w:ascii="Times New Roman" w:hAnsi="Times New Roman" w:cs="Times New Roman"/>
          <w:sz w:val="24"/>
          <w:szCs w:val="24"/>
        </w:rPr>
        <w:t>výšení</w:t>
      </w:r>
      <w:r w:rsidR="007163B0" w:rsidRPr="007163B0">
        <w:rPr>
          <w:rFonts w:ascii="Times New Roman" w:hAnsi="Times New Roman" w:cs="Times New Roman"/>
          <w:sz w:val="24"/>
          <w:szCs w:val="24"/>
        </w:rPr>
        <w:t xml:space="preserve"> růstové </w:t>
      </w:r>
      <w:r w:rsidR="001B1C89">
        <w:rPr>
          <w:rFonts w:ascii="Times New Roman" w:hAnsi="Times New Roman" w:cs="Times New Roman"/>
          <w:sz w:val="24"/>
          <w:szCs w:val="24"/>
        </w:rPr>
        <w:t>schopnost</w:t>
      </w:r>
      <w:r w:rsidR="00856547">
        <w:rPr>
          <w:rFonts w:ascii="Times New Roman" w:hAnsi="Times New Roman" w:cs="Times New Roman"/>
          <w:sz w:val="24"/>
          <w:szCs w:val="24"/>
        </w:rPr>
        <w:t>i</w:t>
      </w:r>
      <w:r w:rsidR="007163B0" w:rsidRPr="007163B0">
        <w:rPr>
          <w:rFonts w:ascii="Times New Roman" w:hAnsi="Times New Roman" w:cs="Times New Roman"/>
          <w:sz w:val="24"/>
          <w:szCs w:val="24"/>
        </w:rPr>
        <w:t xml:space="preserve"> a v neposlední řadě ke zlepšení kvality </w:t>
      </w:r>
      <w:r w:rsidR="001B1C89">
        <w:rPr>
          <w:rFonts w:ascii="Times New Roman" w:hAnsi="Times New Roman" w:cs="Times New Roman"/>
          <w:sz w:val="24"/>
          <w:szCs w:val="24"/>
        </w:rPr>
        <w:t xml:space="preserve">živočišných </w:t>
      </w:r>
      <w:r w:rsidR="007163B0" w:rsidRPr="007163B0">
        <w:rPr>
          <w:rFonts w:ascii="Times New Roman" w:hAnsi="Times New Roman" w:cs="Times New Roman"/>
          <w:sz w:val="24"/>
          <w:szCs w:val="24"/>
        </w:rPr>
        <w:t>produktů</w:t>
      </w:r>
      <w:r w:rsidR="00171E98">
        <w:rPr>
          <w:rFonts w:ascii="Times New Roman" w:hAnsi="Times New Roman" w:cs="Times New Roman"/>
          <w:sz w:val="24"/>
          <w:szCs w:val="24"/>
        </w:rPr>
        <w:t xml:space="preserve"> (Ding et al., 2023).</w:t>
      </w:r>
    </w:p>
    <w:p w14:paraId="412DBF1B" w14:textId="104EACBA" w:rsidR="00A35AD3" w:rsidRPr="00662288" w:rsidRDefault="00A35AD3" w:rsidP="00A35A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88">
        <w:rPr>
          <w:rFonts w:ascii="Times New Roman" w:hAnsi="Times New Roman" w:cs="Times New Roman"/>
          <w:i/>
          <w:iCs/>
          <w:sz w:val="24"/>
          <w:szCs w:val="24"/>
        </w:rPr>
        <w:t>Eukalyptový olej</w:t>
      </w:r>
    </w:p>
    <w:p w14:paraId="30177F6B" w14:textId="582C4DAD" w:rsidR="00A35AD3" w:rsidRDefault="00A35AD3" w:rsidP="00A35AD3">
      <w:pPr>
        <w:jc w:val="both"/>
        <w:rPr>
          <w:rFonts w:ascii="Times New Roman" w:hAnsi="Times New Roman" w:cs="Times New Roman"/>
          <w:sz w:val="24"/>
          <w:szCs w:val="24"/>
        </w:rPr>
      </w:pPr>
      <w:r w:rsidRPr="00A50EAD">
        <w:rPr>
          <w:rFonts w:ascii="Times New Roman" w:hAnsi="Times New Roman" w:cs="Times New Roman"/>
          <w:sz w:val="24"/>
          <w:szCs w:val="24"/>
        </w:rPr>
        <w:t>Dietní suplementace</w:t>
      </w:r>
      <w:r>
        <w:rPr>
          <w:rFonts w:ascii="Times New Roman" w:hAnsi="Times New Roman" w:cs="Times New Roman"/>
          <w:sz w:val="24"/>
          <w:szCs w:val="24"/>
        </w:rPr>
        <w:t xml:space="preserve"> eukalyptového oleje</w:t>
      </w:r>
      <w:r w:rsidRPr="00A50EAD">
        <w:rPr>
          <w:rFonts w:ascii="Times New Roman" w:hAnsi="Times New Roman" w:cs="Times New Roman"/>
          <w:sz w:val="24"/>
          <w:szCs w:val="24"/>
        </w:rPr>
        <w:t xml:space="preserve"> zlepš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A50EAD">
        <w:rPr>
          <w:rFonts w:ascii="Times New Roman" w:hAnsi="Times New Roman" w:cs="Times New Roman"/>
          <w:sz w:val="24"/>
          <w:szCs w:val="24"/>
        </w:rPr>
        <w:t xml:space="preserve"> příjem krmiva a stravitelnost živin u</w:t>
      </w:r>
      <w:r w:rsidR="008E4E78">
        <w:rPr>
          <w:rFonts w:ascii="Times New Roman" w:hAnsi="Times New Roman" w:cs="Times New Roman"/>
          <w:sz w:val="24"/>
          <w:szCs w:val="24"/>
        </w:rPr>
        <w:t> </w:t>
      </w:r>
      <w:r w:rsidRPr="00A50EAD">
        <w:rPr>
          <w:rFonts w:ascii="Times New Roman" w:hAnsi="Times New Roman" w:cs="Times New Roman"/>
          <w:sz w:val="24"/>
          <w:szCs w:val="24"/>
        </w:rPr>
        <w:t>odstavených telat</w:t>
      </w:r>
      <w:r w:rsidR="00763C27">
        <w:rPr>
          <w:rFonts w:ascii="Times New Roman" w:hAnsi="Times New Roman" w:cs="Times New Roman"/>
          <w:sz w:val="24"/>
          <w:szCs w:val="24"/>
        </w:rPr>
        <w:t>. Má</w:t>
      </w:r>
      <w:r w:rsidRPr="00A50EAD">
        <w:rPr>
          <w:rFonts w:ascii="Times New Roman" w:hAnsi="Times New Roman" w:cs="Times New Roman"/>
          <w:sz w:val="24"/>
          <w:szCs w:val="24"/>
        </w:rPr>
        <w:t xml:space="preserve"> vliv na zvýšení </w:t>
      </w:r>
      <w:r w:rsidR="00763C27">
        <w:rPr>
          <w:rFonts w:ascii="Times New Roman" w:hAnsi="Times New Roman" w:cs="Times New Roman"/>
          <w:sz w:val="24"/>
          <w:szCs w:val="24"/>
        </w:rPr>
        <w:t>antioxidační schopnosti</w:t>
      </w:r>
      <w:r w:rsidRPr="00A50EAD">
        <w:rPr>
          <w:rFonts w:ascii="Times New Roman" w:hAnsi="Times New Roman" w:cs="Times New Roman"/>
          <w:sz w:val="24"/>
          <w:szCs w:val="24"/>
        </w:rPr>
        <w:t xml:space="preserve"> a snížení hladiny zánětlivých faktorů u odstavených kastrovaných </w:t>
      </w:r>
      <w:r w:rsidR="008E4E78">
        <w:rPr>
          <w:rFonts w:ascii="Times New Roman" w:hAnsi="Times New Roman" w:cs="Times New Roman"/>
          <w:sz w:val="24"/>
          <w:szCs w:val="24"/>
        </w:rPr>
        <w:t>i</w:t>
      </w:r>
      <w:r w:rsidRPr="00A50EAD">
        <w:rPr>
          <w:rFonts w:ascii="Times New Roman" w:hAnsi="Times New Roman" w:cs="Times New Roman"/>
          <w:sz w:val="24"/>
          <w:szCs w:val="24"/>
        </w:rPr>
        <w:t xml:space="preserve"> nekastrovaných telat. T</w:t>
      </w:r>
      <w:r w:rsidR="000467D8">
        <w:rPr>
          <w:rFonts w:ascii="Times New Roman" w:hAnsi="Times New Roman" w:cs="Times New Roman"/>
          <w:sz w:val="24"/>
          <w:szCs w:val="24"/>
        </w:rPr>
        <w:t>o</w:t>
      </w:r>
      <w:r w:rsidRPr="00A50EAD">
        <w:rPr>
          <w:rFonts w:ascii="Times New Roman" w:hAnsi="Times New Roman" w:cs="Times New Roman"/>
          <w:sz w:val="24"/>
          <w:szCs w:val="24"/>
        </w:rPr>
        <w:t>to zjištění naznačuj</w:t>
      </w:r>
      <w:r w:rsidR="000467D8">
        <w:rPr>
          <w:rFonts w:ascii="Times New Roman" w:hAnsi="Times New Roman" w:cs="Times New Roman"/>
          <w:sz w:val="24"/>
          <w:szCs w:val="24"/>
        </w:rPr>
        <w:t>e</w:t>
      </w:r>
      <w:r w:rsidRPr="00A50EAD">
        <w:rPr>
          <w:rFonts w:ascii="Times New Roman" w:hAnsi="Times New Roman" w:cs="Times New Roman"/>
          <w:sz w:val="24"/>
          <w:szCs w:val="24"/>
        </w:rPr>
        <w:t>, že podávání</w:t>
      </w:r>
      <w:r w:rsidR="000467D8">
        <w:rPr>
          <w:rFonts w:ascii="Times New Roman" w:hAnsi="Times New Roman" w:cs="Times New Roman"/>
          <w:sz w:val="24"/>
          <w:szCs w:val="24"/>
        </w:rPr>
        <w:t xml:space="preserve"> eukalyptového oleje</w:t>
      </w:r>
      <w:r w:rsidRPr="00A50EAD">
        <w:rPr>
          <w:rFonts w:ascii="Times New Roman" w:hAnsi="Times New Roman" w:cs="Times New Roman"/>
          <w:sz w:val="24"/>
          <w:szCs w:val="24"/>
        </w:rPr>
        <w:t xml:space="preserve"> telatům může zvýšit růst a imunitu</w:t>
      </w:r>
      <w:r w:rsidR="000467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27C3" w:rsidRPr="00BA27C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BA27C3">
        <w:rPr>
          <w:rFonts w:ascii="Times New Roman" w:hAnsi="Times New Roman" w:cs="Times New Roman"/>
          <w:sz w:val="24"/>
          <w:szCs w:val="24"/>
        </w:rPr>
        <w:t xml:space="preserve"> et al., 2024).</w:t>
      </w:r>
    </w:p>
    <w:p w14:paraId="365D0446" w14:textId="1AAA5A6F" w:rsidR="000E41CB" w:rsidRPr="007163B0" w:rsidRDefault="000E41CB" w:rsidP="00397C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88">
        <w:rPr>
          <w:rFonts w:ascii="Times New Roman" w:hAnsi="Times New Roman" w:cs="Times New Roman"/>
          <w:i/>
          <w:iCs/>
          <w:sz w:val="24"/>
          <w:szCs w:val="24"/>
        </w:rPr>
        <w:t>Oregano</w:t>
      </w:r>
    </w:p>
    <w:p w14:paraId="15B44379" w14:textId="64EF457E" w:rsidR="00254EBC" w:rsidRPr="00254EBC" w:rsidRDefault="001D540B" w:rsidP="0039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reganové esenciální oleje </w:t>
      </w:r>
      <w:proofErr w:type="spellStart"/>
      <w:r w:rsidR="00AB2771" w:rsidRPr="007C0D2B">
        <w:rPr>
          <w:rFonts w:ascii="Times New Roman" w:hAnsi="Times New Roman" w:cs="Times New Roman"/>
          <w:sz w:val="24"/>
          <w:szCs w:val="24"/>
        </w:rPr>
        <w:t>suplementované</w:t>
      </w:r>
      <w:proofErr w:type="spellEnd"/>
      <w:r w:rsidR="00AB2771" w:rsidRPr="007C0D2B">
        <w:rPr>
          <w:rFonts w:ascii="Times New Roman" w:hAnsi="Times New Roman" w:cs="Times New Roman"/>
          <w:sz w:val="24"/>
          <w:szCs w:val="24"/>
        </w:rPr>
        <w:t xml:space="preserve"> telatům po dobu 390 dnů </w:t>
      </w:r>
      <w:r w:rsidR="00074605" w:rsidRPr="007C0D2B">
        <w:rPr>
          <w:rFonts w:ascii="Times New Roman" w:hAnsi="Times New Roman" w:cs="Times New Roman"/>
          <w:sz w:val="24"/>
          <w:szCs w:val="24"/>
        </w:rPr>
        <w:t>zvy</w:t>
      </w:r>
      <w:r w:rsidR="00074605">
        <w:rPr>
          <w:rFonts w:ascii="Times New Roman" w:hAnsi="Times New Roman" w:cs="Times New Roman"/>
          <w:sz w:val="24"/>
          <w:szCs w:val="24"/>
        </w:rPr>
        <w:t>šují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</w:t>
      </w:r>
      <w:r w:rsidR="00B20DD6">
        <w:rPr>
          <w:rFonts w:ascii="Times New Roman" w:hAnsi="Times New Roman" w:cs="Times New Roman"/>
          <w:sz w:val="24"/>
          <w:szCs w:val="24"/>
        </w:rPr>
        <w:t>obsah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71" w:rsidRPr="007C0D2B">
        <w:rPr>
          <w:rFonts w:ascii="Times New Roman" w:hAnsi="Times New Roman" w:cs="Times New Roman"/>
          <w:sz w:val="24"/>
          <w:szCs w:val="24"/>
        </w:rPr>
        <w:t>bachorového</w:t>
      </w:r>
      <w:proofErr w:type="spellEnd"/>
      <w:r w:rsidR="00AB2771" w:rsidRPr="007C0D2B">
        <w:rPr>
          <w:rFonts w:ascii="Times New Roman" w:hAnsi="Times New Roman" w:cs="Times New Roman"/>
          <w:sz w:val="24"/>
          <w:szCs w:val="24"/>
        </w:rPr>
        <w:t xml:space="preserve"> propionátu</w:t>
      </w:r>
      <w:r w:rsidR="000747A4">
        <w:rPr>
          <w:rFonts w:ascii="Times New Roman" w:hAnsi="Times New Roman" w:cs="Times New Roman"/>
          <w:sz w:val="24"/>
          <w:szCs w:val="24"/>
        </w:rPr>
        <w:t xml:space="preserve"> a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butyrátu a </w:t>
      </w:r>
      <w:r w:rsidR="0091280F">
        <w:rPr>
          <w:rFonts w:ascii="Times New Roman" w:hAnsi="Times New Roman" w:cs="Times New Roman"/>
          <w:sz w:val="24"/>
          <w:szCs w:val="24"/>
        </w:rPr>
        <w:t>zvětšují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771" w:rsidRPr="007C0D2B">
        <w:rPr>
          <w:rFonts w:ascii="Times New Roman" w:hAnsi="Times New Roman" w:cs="Times New Roman"/>
          <w:sz w:val="24"/>
          <w:szCs w:val="24"/>
        </w:rPr>
        <w:t>bachorov</w:t>
      </w:r>
      <w:r w:rsidR="0091280F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AB2771" w:rsidRPr="007C0D2B">
        <w:rPr>
          <w:rFonts w:ascii="Times New Roman" w:hAnsi="Times New Roman" w:cs="Times New Roman"/>
          <w:sz w:val="24"/>
          <w:szCs w:val="24"/>
        </w:rPr>
        <w:t xml:space="preserve"> papil</w:t>
      </w:r>
      <w:r w:rsidR="0091280F">
        <w:rPr>
          <w:rFonts w:ascii="Times New Roman" w:hAnsi="Times New Roman" w:cs="Times New Roman"/>
          <w:sz w:val="24"/>
          <w:szCs w:val="24"/>
        </w:rPr>
        <w:t>y</w:t>
      </w:r>
      <w:r w:rsidR="00AB2771" w:rsidRPr="007C0D2B">
        <w:rPr>
          <w:rFonts w:ascii="Times New Roman" w:hAnsi="Times New Roman" w:cs="Times New Roman"/>
          <w:sz w:val="24"/>
          <w:szCs w:val="24"/>
        </w:rPr>
        <w:t>. Extrakt z oregana a</w:t>
      </w:r>
      <w:r w:rsidR="00A35D80">
        <w:rPr>
          <w:rFonts w:ascii="Times New Roman" w:hAnsi="Times New Roman" w:cs="Times New Roman"/>
          <w:sz w:val="24"/>
          <w:szCs w:val="24"/>
        </w:rPr>
        <w:t> </w:t>
      </w:r>
      <w:r w:rsidR="00AB2771" w:rsidRPr="007C0D2B">
        <w:rPr>
          <w:rFonts w:ascii="Times New Roman" w:hAnsi="Times New Roman" w:cs="Times New Roman"/>
          <w:sz w:val="24"/>
          <w:szCs w:val="24"/>
        </w:rPr>
        <w:t>jeho silice sniž</w:t>
      </w:r>
      <w:r w:rsidR="00232F97">
        <w:rPr>
          <w:rFonts w:ascii="Times New Roman" w:hAnsi="Times New Roman" w:cs="Times New Roman"/>
          <w:sz w:val="24"/>
          <w:szCs w:val="24"/>
        </w:rPr>
        <w:t>ují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nebo inhib</w:t>
      </w:r>
      <w:r w:rsidR="00232F97">
        <w:rPr>
          <w:rFonts w:ascii="Times New Roman" w:hAnsi="Times New Roman" w:cs="Times New Roman"/>
          <w:sz w:val="24"/>
          <w:szCs w:val="24"/>
        </w:rPr>
        <w:t>ují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růst patogenních </w:t>
      </w:r>
      <w:r w:rsidR="00232F97">
        <w:rPr>
          <w:rFonts w:ascii="Times New Roman" w:hAnsi="Times New Roman" w:cs="Times New Roman"/>
          <w:sz w:val="24"/>
          <w:szCs w:val="24"/>
        </w:rPr>
        <w:t>mikroorganismů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ve střev</w:t>
      </w:r>
      <w:r w:rsidR="003F0847">
        <w:rPr>
          <w:rFonts w:ascii="Times New Roman" w:hAnsi="Times New Roman" w:cs="Times New Roman"/>
          <w:sz w:val="24"/>
          <w:szCs w:val="24"/>
        </w:rPr>
        <w:t>ech</w:t>
      </w:r>
      <w:r w:rsidR="00232F97">
        <w:rPr>
          <w:rFonts w:ascii="Times New Roman" w:hAnsi="Times New Roman" w:cs="Times New Roman"/>
          <w:sz w:val="24"/>
          <w:szCs w:val="24"/>
        </w:rPr>
        <w:t xml:space="preserve"> telat</w:t>
      </w:r>
      <w:r w:rsidR="0084243D">
        <w:rPr>
          <w:rFonts w:ascii="Times New Roman" w:hAnsi="Times New Roman" w:cs="Times New Roman"/>
          <w:sz w:val="24"/>
          <w:szCs w:val="24"/>
        </w:rPr>
        <w:t xml:space="preserve">. </w:t>
      </w:r>
      <w:r w:rsidR="00AB2771" w:rsidRPr="007C0D2B">
        <w:rPr>
          <w:rFonts w:ascii="Times New Roman" w:hAnsi="Times New Roman" w:cs="Times New Roman"/>
          <w:sz w:val="24"/>
          <w:szCs w:val="24"/>
        </w:rPr>
        <w:t>Dopad doplňování esenciálních olejů na vývoj gastrointestinálního traktu</w:t>
      </w:r>
      <w:r w:rsidR="00232F97">
        <w:rPr>
          <w:rFonts w:ascii="Times New Roman" w:hAnsi="Times New Roman" w:cs="Times New Roman"/>
          <w:sz w:val="24"/>
          <w:szCs w:val="24"/>
        </w:rPr>
        <w:t xml:space="preserve"> telat</w:t>
      </w:r>
      <w:r w:rsidR="00AB2771" w:rsidRPr="007C0D2B">
        <w:rPr>
          <w:rFonts w:ascii="Times New Roman" w:hAnsi="Times New Roman" w:cs="Times New Roman"/>
          <w:sz w:val="24"/>
          <w:szCs w:val="24"/>
        </w:rPr>
        <w:t xml:space="preserve"> však stále zůstává relativně neprozkoumaný</w:t>
      </w:r>
      <w:r w:rsidR="00232F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1A91" w:rsidRPr="00CD1A91">
        <w:rPr>
          <w:rFonts w:ascii="Times New Roman" w:hAnsi="Times New Roman" w:cs="Times New Roman"/>
          <w:sz w:val="24"/>
          <w:szCs w:val="24"/>
        </w:rPr>
        <w:t>Ritt</w:t>
      </w:r>
      <w:proofErr w:type="spellEnd"/>
      <w:r w:rsidR="00CD1A91">
        <w:rPr>
          <w:rFonts w:ascii="Times New Roman" w:hAnsi="Times New Roman" w:cs="Times New Roman"/>
          <w:sz w:val="24"/>
          <w:szCs w:val="24"/>
        </w:rPr>
        <w:t xml:space="preserve"> et al., 2023</w:t>
      </w:r>
      <w:r w:rsidR="00282AE9">
        <w:rPr>
          <w:rFonts w:ascii="Times New Roman" w:hAnsi="Times New Roman" w:cs="Times New Roman"/>
          <w:sz w:val="24"/>
          <w:szCs w:val="24"/>
        </w:rPr>
        <w:t>A</w:t>
      </w:r>
      <w:r w:rsidR="00CD1A91">
        <w:rPr>
          <w:rFonts w:ascii="Times New Roman" w:hAnsi="Times New Roman" w:cs="Times New Roman"/>
          <w:sz w:val="24"/>
          <w:szCs w:val="24"/>
        </w:rPr>
        <w:t>).</w:t>
      </w:r>
      <w:r w:rsidR="000747A4">
        <w:rPr>
          <w:rFonts w:ascii="Times New Roman" w:hAnsi="Times New Roman" w:cs="Times New Roman"/>
          <w:sz w:val="24"/>
          <w:szCs w:val="24"/>
        </w:rPr>
        <w:t xml:space="preserve"> </w:t>
      </w:r>
      <w:r w:rsidR="00FB2624">
        <w:rPr>
          <w:rFonts w:ascii="Times New Roman" w:hAnsi="Times New Roman" w:cs="Times New Roman"/>
          <w:sz w:val="24"/>
          <w:szCs w:val="24"/>
        </w:rPr>
        <w:t>Oregano</w:t>
      </w:r>
      <w:r w:rsidR="00254EBC" w:rsidRPr="00254EBC">
        <w:rPr>
          <w:rFonts w:ascii="Times New Roman" w:hAnsi="Times New Roman" w:cs="Times New Roman"/>
          <w:sz w:val="24"/>
          <w:szCs w:val="24"/>
        </w:rPr>
        <w:t xml:space="preserve"> vykazuj</w:t>
      </w:r>
      <w:r w:rsidR="00BE1E50">
        <w:rPr>
          <w:rFonts w:ascii="Times New Roman" w:hAnsi="Times New Roman" w:cs="Times New Roman"/>
          <w:sz w:val="24"/>
          <w:szCs w:val="24"/>
        </w:rPr>
        <w:t xml:space="preserve">e </w:t>
      </w:r>
      <w:r w:rsidR="00254EBC" w:rsidRPr="00254EBC">
        <w:rPr>
          <w:rFonts w:ascii="Times New Roman" w:hAnsi="Times New Roman" w:cs="Times New Roman"/>
          <w:sz w:val="24"/>
          <w:szCs w:val="24"/>
        </w:rPr>
        <w:t>pozitivní účinky na snížení emisí metanu</w:t>
      </w:r>
      <w:r w:rsidR="00FB2624">
        <w:rPr>
          <w:rFonts w:ascii="Times New Roman" w:hAnsi="Times New Roman" w:cs="Times New Roman"/>
          <w:sz w:val="24"/>
          <w:szCs w:val="24"/>
        </w:rPr>
        <w:t xml:space="preserve"> u telat</w:t>
      </w:r>
      <w:r w:rsidR="00254EBC" w:rsidRPr="00254EBC">
        <w:rPr>
          <w:rFonts w:ascii="Times New Roman" w:hAnsi="Times New Roman" w:cs="Times New Roman"/>
          <w:sz w:val="24"/>
          <w:szCs w:val="24"/>
        </w:rPr>
        <w:t>. Existují však kontroverzní výsledky týkající se přírůstku tělesné hmotnosti</w:t>
      </w:r>
      <w:r w:rsidR="008B06C1">
        <w:rPr>
          <w:rFonts w:ascii="Times New Roman" w:hAnsi="Times New Roman" w:cs="Times New Roman"/>
          <w:sz w:val="24"/>
          <w:szCs w:val="24"/>
        </w:rPr>
        <w:t xml:space="preserve"> a</w:t>
      </w:r>
      <w:r w:rsidR="00BD5F82">
        <w:rPr>
          <w:rFonts w:ascii="Times New Roman" w:hAnsi="Times New Roman" w:cs="Times New Roman"/>
          <w:sz w:val="24"/>
          <w:szCs w:val="24"/>
        </w:rPr>
        <w:t> </w:t>
      </w:r>
      <w:r w:rsidR="007F0AD2">
        <w:rPr>
          <w:rFonts w:ascii="Times New Roman" w:hAnsi="Times New Roman" w:cs="Times New Roman"/>
          <w:sz w:val="24"/>
          <w:szCs w:val="24"/>
        </w:rPr>
        <w:t>stravitelnosti</w:t>
      </w:r>
      <w:r w:rsidR="00254EBC" w:rsidRPr="00254EBC">
        <w:rPr>
          <w:rFonts w:ascii="Times New Roman" w:hAnsi="Times New Roman" w:cs="Times New Roman"/>
          <w:sz w:val="24"/>
          <w:szCs w:val="24"/>
        </w:rPr>
        <w:t xml:space="preserve"> krmiva</w:t>
      </w:r>
      <w:r w:rsidR="008B06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2AE9" w:rsidRPr="00282AE9">
        <w:rPr>
          <w:rFonts w:ascii="Times New Roman" w:hAnsi="Times New Roman" w:cs="Times New Roman"/>
          <w:sz w:val="24"/>
          <w:szCs w:val="24"/>
        </w:rPr>
        <w:t>Ritt</w:t>
      </w:r>
      <w:proofErr w:type="spellEnd"/>
      <w:r w:rsidR="00282AE9" w:rsidRPr="00282AE9">
        <w:rPr>
          <w:rFonts w:ascii="Times New Roman" w:hAnsi="Times New Roman" w:cs="Times New Roman"/>
          <w:sz w:val="24"/>
          <w:szCs w:val="24"/>
        </w:rPr>
        <w:t xml:space="preserve"> et al., 2023</w:t>
      </w:r>
      <w:r w:rsidR="00282AE9">
        <w:rPr>
          <w:rFonts w:ascii="Times New Roman" w:hAnsi="Times New Roman" w:cs="Times New Roman"/>
          <w:sz w:val="24"/>
          <w:szCs w:val="24"/>
        </w:rPr>
        <w:t>B).</w:t>
      </w:r>
    </w:p>
    <w:p w14:paraId="78F4C289" w14:textId="77777777" w:rsidR="00116A6A" w:rsidRPr="00662288" w:rsidRDefault="00116A6A" w:rsidP="00116A6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88">
        <w:rPr>
          <w:rFonts w:ascii="Times New Roman" w:hAnsi="Times New Roman" w:cs="Times New Roman"/>
          <w:i/>
          <w:iCs/>
          <w:sz w:val="24"/>
          <w:szCs w:val="24"/>
        </w:rPr>
        <w:lastRenderedPageBreak/>
        <w:t>Fenykl</w:t>
      </w:r>
    </w:p>
    <w:p w14:paraId="336D05B4" w14:textId="708E2672" w:rsidR="00393804" w:rsidRDefault="00116A6A" w:rsidP="00A50E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DB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90319A">
        <w:rPr>
          <w:rFonts w:ascii="Times New Roman" w:hAnsi="Times New Roman" w:cs="Times New Roman"/>
          <w:i/>
          <w:iCs/>
          <w:sz w:val="24"/>
          <w:szCs w:val="24"/>
        </w:rPr>
        <w:t>oeniculum</w:t>
      </w:r>
      <w:proofErr w:type="spellEnd"/>
      <w:r w:rsidRPr="009031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319A">
        <w:rPr>
          <w:rFonts w:ascii="Times New Roman" w:hAnsi="Times New Roman" w:cs="Times New Roman"/>
          <w:i/>
          <w:iCs/>
          <w:sz w:val="24"/>
          <w:szCs w:val="24"/>
        </w:rPr>
        <w:t>vulgare</w:t>
      </w:r>
      <w:proofErr w:type="spellEnd"/>
      <w:r w:rsidRPr="009031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319A">
        <w:rPr>
          <w:rFonts w:ascii="Times New Roman" w:hAnsi="Times New Roman" w:cs="Times New Roman"/>
          <w:i/>
          <w:iCs/>
          <w:sz w:val="24"/>
          <w:szCs w:val="24"/>
        </w:rPr>
        <w:t>Mill</w:t>
      </w:r>
      <w:proofErr w:type="spellEnd"/>
      <w:r w:rsidRPr="0090319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319A">
        <w:rPr>
          <w:rFonts w:ascii="Times New Roman" w:hAnsi="Times New Roman" w:cs="Times New Roman"/>
          <w:sz w:val="24"/>
          <w:szCs w:val="24"/>
        </w:rPr>
        <w:t>, běžně nazývaný fenykl, je jednou z nejoblíbenějších vytrvalých bylin používaných jako bylinný lék a koření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19A">
        <w:rPr>
          <w:rFonts w:ascii="Times New Roman" w:hAnsi="Times New Roman" w:cs="Times New Roman"/>
          <w:sz w:val="24"/>
          <w:szCs w:val="24"/>
        </w:rPr>
        <w:t>celém světě.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0319A">
        <w:rPr>
          <w:rFonts w:ascii="Times New Roman" w:hAnsi="Times New Roman" w:cs="Times New Roman"/>
          <w:sz w:val="24"/>
          <w:szCs w:val="24"/>
        </w:rPr>
        <w:t>yznačuje se výrazným květinovým uspořádáním deštníkovitého tvaru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319A">
        <w:rPr>
          <w:rFonts w:ascii="Times New Roman" w:hAnsi="Times New Roman" w:cs="Times New Roman"/>
          <w:sz w:val="24"/>
          <w:szCs w:val="24"/>
        </w:rPr>
        <w:t xml:space="preserve"> </w:t>
      </w:r>
      <w:r w:rsidRPr="00701E0D">
        <w:rPr>
          <w:rFonts w:ascii="Times New Roman" w:hAnsi="Times New Roman" w:cs="Times New Roman"/>
          <w:sz w:val="24"/>
          <w:szCs w:val="24"/>
        </w:rPr>
        <w:t>Bioaktivní sloučeniny zahrnují antimikrobiální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1E0D">
        <w:rPr>
          <w:rFonts w:ascii="Times New Roman" w:hAnsi="Times New Roman" w:cs="Times New Roman"/>
          <w:sz w:val="24"/>
          <w:szCs w:val="24"/>
        </w:rPr>
        <w:t xml:space="preserve"> antivirové, protizánětlivé, antioxidační, </w:t>
      </w:r>
      <w:proofErr w:type="spellStart"/>
      <w:r w:rsidRPr="00701E0D">
        <w:rPr>
          <w:rFonts w:ascii="Times New Roman" w:hAnsi="Times New Roman" w:cs="Times New Roman"/>
          <w:sz w:val="24"/>
          <w:szCs w:val="24"/>
        </w:rPr>
        <w:t>gastroprotektivní</w:t>
      </w:r>
      <w:proofErr w:type="spellEnd"/>
      <w:r w:rsidRPr="00701E0D">
        <w:rPr>
          <w:rFonts w:ascii="Times New Roman" w:hAnsi="Times New Roman" w:cs="Times New Roman"/>
          <w:sz w:val="24"/>
          <w:szCs w:val="24"/>
        </w:rPr>
        <w:t>, anti-úzkostné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01E0D">
        <w:rPr>
          <w:rFonts w:ascii="Times New Roman" w:hAnsi="Times New Roman" w:cs="Times New Roman"/>
          <w:sz w:val="24"/>
          <w:szCs w:val="24"/>
        </w:rPr>
        <w:t xml:space="preserve"> estrogenní aktivity,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701E0D">
        <w:rPr>
          <w:rFonts w:ascii="Times New Roman" w:hAnsi="Times New Roman" w:cs="Times New Roman"/>
          <w:sz w:val="24"/>
          <w:szCs w:val="24"/>
        </w:rPr>
        <w:t>kardiovaskulární ochranu</w:t>
      </w:r>
      <w:r>
        <w:rPr>
          <w:rFonts w:ascii="Times New Roman" w:hAnsi="Times New Roman" w:cs="Times New Roman"/>
          <w:sz w:val="24"/>
          <w:szCs w:val="24"/>
        </w:rPr>
        <w:t xml:space="preserve"> a také </w:t>
      </w:r>
      <w:proofErr w:type="spellStart"/>
      <w:r w:rsidRPr="00701E0D">
        <w:rPr>
          <w:rFonts w:ascii="Times New Roman" w:hAnsi="Times New Roman" w:cs="Times New Roman"/>
          <w:sz w:val="24"/>
          <w:szCs w:val="24"/>
        </w:rPr>
        <w:t>antidiabetické</w:t>
      </w:r>
      <w:proofErr w:type="spellEnd"/>
      <w:r w:rsidRPr="00701E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1E0D">
        <w:rPr>
          <w:rFonts w:ascii="Times New Roman" w:hAnsi="Times New Roman" w:cs="Times New Roman"/>
          <w:sz w:val="24"/>
          <w:szCs w:val="24"/>
        </w:rPr>
        <w:t>antimutagenní</w:t>
      </w:r>
      <w:proofErr w:type="spellEnd"/>
      <w:r w:rsidRPr="00701E0D">
        <w:rPr>
          <w:rFonts w:ascii="Times New Roman" w:hAnsi="Times New Roman" w:cs="Times New Roman"/>
          <w:sz w:val="24"/>
          <w:szCs w:val="24"/>
        </w:rPr>
        <w:t>, protirakovinné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701E0D">
        <w:rPr>
          <w:rFonts w:ascii="Times New Roman" w:hAnsi="Times New Roman" w:cs="Times New Roman"/>
          <w:sz w:val="24"/>
          <w:szCs w:val="24"/>
        </w:rPr>
        <w:t>hepatoprotektivní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vlastnosti (</w:t>
      </w:r>
      <w:proofErr w:type="spellStart"/>
      <w:r w:rsidRPr="004D6316">
        <w:rPr>
          <w:rFonts w:ascii="Times New Roman" w:hAnsi="Times New Roman" w:cs="Times New Roman"/>
          <w:sz w:val="24"/>
          <w:szCs w:val="24"/>
        </w:rPr>
        <w:t>Jadid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2023). P</w:t>
      </w:r>
      <w:r w:rsidRPr="00897D8D">
        <w:rPr>
          <w:rFonts w:ascii="Times New Roman" w:hAnsi="Times New Roman" w:cs="Times New Roman"/>
          <w:sz w:val="24"/>
          <w:szCs w:val="24"/>
        </w:rPr>
        <w:t>odávání vyšší dávky fenyklového semene (6 g) telatům by mohlo zlepšit jaterní a antioxidační funkci bez nepříznivých účinků na další metabolické nebo zdravotní aspekty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6772">
        <w:rPr>
          <w:rFonts w:ascii="Times New Roman" w:hAnsi="Times New Roman" w:cs="Times New Roman"/>
          <w:sz w:val="24"/>
          <w:szCs w:val="24"/>
        </w:rPr>
        <w:t>Ansari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2024).</w:t>
      </w:r>
      <w:r w:rsid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BE08C0">
        <w:rPr>
          <w:rFonts w:ascii="Times New Roman" w:hAnsi="Times New Roman" w:cs="Times New Roman"/>
          <w:sz w:val="24"/>
          <w:szCs w:val="24"/>
        </w:rPr>
        <w:t>Doplnění</w:t>
      </w:r>
      <w:r>
        <w:rPr>
          <w:rFonts w:ascii="Times New Roman" w:hAnsi="Times New Roman" w:cs="Times New Roman"/>
          <w:sz w:val="24"/>
          <w:szCs w:val="24"/>
        </w:rPr>
        <w:t xml:space="preserve"> fen</w:t>
      </w:r>
      <w:r w:rsidR="0025526F">
        <w:rPr>
          <w:rFonts w:ascii="Times New Roman" w:hAnsi="Times New Roman" w:cs="Times New Roman"/>
          <w:sz w:val="24"/>
          <w:szCs w:val="24"/>
        </w:rPr>
        <w:t>yklu</w:t>
      </w:r>
      <w:r w:rsidRPr="00BE08C0">
        <w:rPr>
          <w:rFonts w:ascii="Times New Roman" w:hAnsi="Times New Roman" w:cs="Times New Roman"/>
          <w:sz w:val="24"/>
          <w:szCs w:val="24"/>
        </w:rPr>
        <w:t xml:space="preserve"> a </w:t>
      </w:r>
      <w:r w:rsidR="0025526F">
        <w:rPr>
          <w:rFonts w:ascii="Times New Roman" w:hAnsi="Times New Roman" w:cs="Times New Roman"/>
          <w:sz w:val="24"/>
          <w:szCs w:val="24"/>
        </w:rPr>
        <w:t>oregana</w:t>
      </w:r>
      <w:r w:rsidRPr="00BE08C0">
        <w:rPr>
          <w:rFonts w:ascii="Times New Roman" w:hAnsi="Times New Roman" w:cs="Times New Roman"/>
          <w:sz w:val="24"/>
          <w:szCs w:val="24"/>
        </w:rPr>
        <w:t xml:space="preserve"> do tekutého krmiva telat</w:t>
      </w:r>
      <w:r w:rsidR="00A35AD3">
        <w:rPr>
          <w:rFonts w:ascii="Times New Roman" w:hAnsi="Times New Roman" w:cs="Times New Roman"/>
          <w:sz w:val="24"/>
          <w:szCs w:val="24"/>
        </w:rPr>
        <w:t>,</w:t>
      </w:r>
      <w:r w:rsidRPr="00BE08C0">
        <w:rPr>
          <w:rFonts w:ascii="Times New Roman" w:hAnsi="Times New Roman" w:cs="Times New Roman"/>
          <w:sz w:val="24"/>
          <w:szCs w:val="24"/>
        </w:rPr>
        <w:t xml:space="preserve"> během prvního měsíce života</w:t>
      </w:r>
      <w:r w:rsidR="00A35AD3">
        <w:rPr>
          <w:rFonts w:ascii="Times New Roman" w:hAnsi="Times New Roman" w:cs="Times New Roman"/>
          <w:sz w:val="24"/>
          <w:szCs w:val="24"/>
        </w:rPr>
        <w:t>,</w:t>
      </w:r>
      <w:r w:rsidRPr="00BE08C0">
        <w:rPr>
          <w:rFonts w:ascii="Times New Roman" w:hAnsi="Times New Roman" w:cs="Times New Roman"/>
          <w:sz w:val="24"/>
          <w:szCs w:val="24"/>
        </w:rPr>
        <w:t xml:space="preserve"> zl</w:t>
      </w:r>
      <w:r w:rsidR="0025526F">
        <w:rPr>
          <w:rFonts w:ascii="Times New Roman" w:hAnsi="Times New Roman" w:cs="Times New Roman"/>
          <w:sz w:val="24"/>
          <w:szCs w:val="24"/>
        </w:rPr>
        <w:t>epš</w:t>
      </w:r>
      <w:r w:rsidR="00D74E27">
        <w:rPr>
          <w:rFonts w:ascii="Times New Roman" w:hAnsi="Times New Roman" w:cs="Times New Roman"/>
          <w:sz w:val="24"/>
          <w:szCs w:val="24"/>
        </w:rPr>
        <w:t>uje</w:t>
      </w:r>
      <w:r w:rsidRPr="00BE08C0">
        <w:rPr>
          <w:rFonts w:ascii="Times New Roman" w:hAnsi="Times New Roman" w:cs="Times New Roman"/>
          <w:sz w:val="24"/>
          <w:szCs w:val="24"/>
        </w:rPr>
        <w:t xml:space="preserve"> jejich růstovou </w:t>
      </w:r>
      <w:r w:rsidR="0025526F">
        <w:rPr>
          <w:rFonts w:ascii="Times New Roman" w:hAnsi="Times New Roman" w:cs="Times New Roman"/>
          <w:sz w:val="24"/>
          <w:szCs w:val="24"/>
        </w:rPr>
        <w:t>schopnost</w:t>
      </w:r>
      <w:r w:rsidR="00D74E27">
        <w:rPr>
          <w:rFonts w:ascii="Times New Roman" w:hAnsi="Times New Roman" w:cs="Times New Roman"/>
          <w:sz w:val="24"/>
          <w:szCs w:val="24"/>
        </w:rPr>
        <w:t>,</w:t>
      </w:r>
      <w:r w:rsidR="00FC23C6">
        <w:rPr>
          <w:rFonts w:ascii="Times New Roman" w:hAnsi="Times New Roman" w:cs="Times New Roman"/>
          <w:sz w:val="24"/>
          <w:szCs w:val="24"/>
        </w:rPr>
        <w:t xml:space="preserve"> </w:t>
      </w:r>
      <w:r w:rsidRPr="00BE08C0">
        <w:rPr>
          <w:rFonts w:ascii="Times New Roman" w:hAnsi="Times New Roman" w:cs="Times New Roman"/>
          <w:sz w:val="24"/>
          <w:szCs w:val="24"/>
        </w:rPr>
        <w:t>příj</w:t>
      </w:r>
      <w:r w:rsidR="00FC23C6">
        <w:rPr>
          <w:rFonts w:ascii="Times New Roman" w:hAnsi="Times New Roman" w:cs="Times New Roman"/>
          <w:sz w:val="24"/>
          <w:szCs w:val="24"/>
        </w:rPr>
        <w:t>em</w:t>
      </w:r>
      <w:r w:rsidRPr="00BE08C0">
        <w:rPr>
          <w:rFonts w:ascii="Times New Roman" w:hAnsi="Times New Roman" w:cs="Times New Roman"/>
          <w:sz w:val="24"/>
          <w:szCs w:val="24"/>
        </w:rPr>
        <w:t xml:space="preserve"> krmiva</w:t>
      </w:r>
      <w:r w:rsidR="00FC23C6">
        <w:rPr>
          <w:rFonts w:ascii="Times New Roman" w:hAnsi="Times New Roman" w:cs="Times New Roman"/>
          <w:sz w:val="24"/>
          <w:szCs w:val="24"/>
        </w:rPr>
        <w:t>,</w:t>
      </w:r>
      <w:r w:rsidRPr="00BE08C0">
        <w:rPr>
          <w:rFonts w:ascii="Times New Roman" w:hAnsi="Times New Roman" w:cs="Times New Roman"/>
          <w:sz w:val="24"/>
          <w:szCs w:val="24"/>
        </w:rPr>
        <w:t xml:space="preserve"> </w:t>
      </w:r>
      <w:r w:rsidR="0025526F">
        <w:rPr>
          <w:rFonts w:ascii="Times New Roman" w:hAnsi="Times New Roman" w:cs="Times New Roman"/>
          <w:sz w:val="24"/>
          <w:szCs w:val="24"/>
        </w:rPr>
        <w:t>stravitelnost</w:t>
      </w:r>
      <w:r w:rsidRPr="00BE08C0">
        <w:rPr>
          <w:rFonts w:ascii="Times New Roman" w:hAnsi="Times New Roman" w:cs="Times New Roman"/>
          <w:sz w:val="24"/>
          <w:szCs w:val="24"/>
        </w:rPr>
        <w:t xml:space="preserve"> krmiva a také zmír</w:t>
      </w:r>
      <w:r w:rsidR="00E84C07">
        <w:rPr>
          <w:rFonts w:ascii="Times New Roman" w:hAnsi="Times New Roman" w:cs="Times New Roman"/>
          <w:sz w:val="24"/>
          <w:szCs w:val="24"/>
        </w:rPr>
        <w:t>ňuje</w:t>
      </w:r>
      <w:r w:rsidRPr="00BE08C0">
        <w:rPr>
          <w:rFonts w:ascii="Times New Roman" w:hAnsi="Times New Roman" w:cs="Times New Roman"/>
          <w:sz w:val="24"/>
          <w:szCs w:val="24"/>
        </w:rPr>
        <w:t xml:space="preserve"> abnormalit</w:t>
      </w:r>
      <w:r w:rsidR="00E84C07">
        <w:rPr>
          <w:rFonts w:ascii="Times New Roman" w:hAnsi="Times New Roman" w:cs="Times New Roman"/>
          <w:sz w:val="24"/>
          <w:szCs w:val="24"/>
        </w:rPr>
        <w:t>y</w:t>
      </w:r>
      <w:r w:rsidRPr="00BE08C0">
        <w:rPr>
          <w:rFonts w:ascii="Times New Roman" w:hAnsi="Times New Roman" w:cs="Times New Roman"/>
          <w:sz w:val="24"/>
          <w:szCs w:val="24"/>
        </w:rPr>
        <w:t xml:space="preserve"> související se zdravím. Tyto rostlinné složky, zejména</w:t>
      </w:r>
      <w:r w:rsidR="0025526F">
        <w:rPr>
          <w:rFonts w:ascii="Times New Roman" w:hAnsi="Times New Roman" w:cs="Times New Roman"/>
          <w:sz w:val="24"/>
          <w:szCs w:val="24"/>
        </w:rPr>
        <w:t xml:space="preserve"> fenykl</w:t>
      </w:r>
      <w:r w:rsidRPr="00BE08C0">
        <w:rPr>
          <w:rFonts w:ascii="Times New Roman" w:hAnsi="Times New Roman" w:cs="Times New Roman"/>
          <w:sz w:val="24"/>
          <w:szCs w:val="24"/>
        </w:rPr>
        <w:t xml:space="preserve">, </w:t>
      </w:r>
      <w:r w:rsidR="00C244C5">
        <w:rPr>
          <w:rFonts w:ascii="Times New Roman" w:hAnsi="Times New Roman" w:cs="Times New Roman"/>
          <w:sz w:val="24"/>
          <w:szCs w:val="24"/>
        </w:rPr>
        <w:t>jsou účinné při</w:t>
      </w:r>
      <w:r w:rsidRPr="00BE08C0">
        <w:rPr>
          <w:rFonts w:ascii="Times New Roman" w:hAnsi="Times New Roman" w:cs="Times New Roman"/>
          <w:sz w:val="24"/>
          <w:szCs w:val="24"/>
        </w:rPr>
        <w:t xml:space="preserve"> snižování rektální teploty a </w:t>
      </w:r>
      <w:r w:rsidR="004A5B72">
        <w:rPr>
          <w:rFonts w:ascii="Times New Roman" w:hAnsi="Times New Roman" w:cs="Times New Roman"/>
          <w:sz w:val="24"/>
          <w:szCs w:val="24"/>
        </w:rPr>
        <w:t>k prevenci</w:t>
      </w:r>
      <w:r w:rsidRPr="00BE08C0">
        <w:rPr>
          <w:rFonts w:ascii="Times New Roman" w:hAnsi="Times New Roman" w:cs="Times New Roman"/>
          <w:sz w:val="24"/>
          <w:szCs w:val="24"/>
        </w:rPr>
        <w:t xml:space="preserve"> vzniku průjmu</w:t>
      </w:r>
      <w:r w:rsidR="004A5B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2770" w:rsidRPr="00992770">
        <w:rPr>
          <w:rFonts w:ascii="Times New Roman" w:hAnsi="Times New Roman" w:cs="Times New Roman"/>
          <w:sz w:val="24"/>
          <w:szCs w:val="24"/>
        </w:rPr>
        <w:t>Ansari</w:t>
      </w:r>
      <w:proofErr w:type="spellEnd"/>
      <w:r w:rsidR="00992770">
        <w:rPr>
          <w:rFonts w:ascii="Times New Roman" w:hAnsi="Times New Roman" w:cs="Times New Roman"/>
          <w:sz w:val="24"/>
          <w:szCs w:val="24"/>
        </w:rPr>
        <w:t xml:space="preserve"> et al., 2022).</w:t>
      </w:r>
    </w:p>
    <w:p w14:paraId="6FA9FEE3" w14:textId="766986AF" w:rsidR="00E55A58" w:rsidRPr="00390EFF" w:rsidRDefault="00E55A58" w:rsidP="00C0542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62288">
        <w:rPr>
          <w:rFonts w:ascii="Times New Roman" w:hAnsi="Times New Roman" w:cs="Times New Roman"/>
          <w:i/>
          <w:iCs/>
          <w:sz w:val="24"/>
          <w:szCs w:val="24"/>
        </w:rPr>
        <w:t>Kurkumin</w:t>
      </w:r>
      <w:proofErr w:type="spellEnd"/>
    </w:p>
    <w:p w14:paraId="3922E9DF" w14:textId="629E4F15" w:rsidR="00DE1889" w:rsidRDefault="00375E90" w:rsidP="009E4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5E9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Pr="00375E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75E90">
        <w:rPr>
          <w:rFonts w:ascii="Times New Roman" w:hAnsi="Times New Roman" w:cs="Times New Roman"/>
          <w:i/>
          <w:iCs/>
          <w:sz w:val="24"/>
          <w:szCs w:val="24"/>
        </w:rPr>
        <w:t>Curcuma</w:t>
      </w:r>
      <w:proofErr w:type="spellEnd"/>
      <w:r w:rsidRPr="00375E90">
        <w:rPr>
          <w:rFonts w:ascii="Times New Roman" w:hAnsi="Times New Roman" w:cs="Times New Roman"/>
          <w:i/>
          <w:iCs/>
          <w:sz w:val="24"/>
          <w:szCs w:val="24"/>
        </w:rPr>
        <w:t xml:space="preserve"> longa L.</w:t>
      </w:r>
      <w:r w:rsidRPr="00375E90">
        <w:rPr>
          <w:rFonts w:ascii="Times New Roman" w:hAnsi="Times New Roman" w:cs="Times New Roman"/>
          <w:sz w:val="24"/>
          <w:szCs w:val="24"/>
        </w:rPr>
        <w:t>) má četné funkční vlastnosti, zejména silné protizánětlivé a</w:t>
      </w:r>
      <w:r w:rsidR="00E90E45">
        <w:rPr>
          <w:rFonts w:ascii="Times New Roman" w:hAnsi="Times New Roman" w:cs="Times New Roman"/>
          <w:sz w:val="24"/>
          <w:szCs w:val="24"/>
        </w:rPr>
        <w:t> </w:t>
      </w:r>
      <w:r w:rsidRPr="00375E90">
        <w:rPr>
          <w:rFonts w:ascii="Times New Roman" w:hAnsi="Times New Roman" w:cs="Times New Roman"/>
          <w:sz w:val="24"/>
          <w:szCs w:val="24"/>
        </w:rPr>
        <w:t>antibakteriální</w:t>
      </w:r>
      <w:r w:rsidR="0096049E">
        <w:rPr>
          <w:rFonts w:ascii="Times New Roman" w:hAnsi="Times New Roman" w:cs="Times New Roman"/>
          <w:sz w:val="24"/>
          <w:szCs w:val="24"/>
        </w:rPr>
        <w:t xml:space="preserve">. </w:t>
      </w:r>
      <w:r w:rsidRPr="00375E90">
        <w:rPr>
          <w:rFonts w:ascii="Times New Roman" w:hAnsi="Times New Roman" w:cs="Times New Roman"/>
          <w:sz w:val="24"/>
          <w:szCs w:val="24"/>
        </w:rPr>
        <w:t>Stimuluje také energetický metabolismus a antioxidační systém</w:t>
      </w:r>
      <w:r w:rsidR="00132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26F9" w:rsidRPr="001326F9">
        <w:rPr>
          <w:rFonts w:ascii="Times New Roman" w:hAnsi="Times New Roman" w:cs="Times New Roman"/>
          <w:sz w:val="24"/>
          <w:szCs w:val="24"/>
        </w:rPr>
        <w:t>Molosse</w:t>
      </w:r>
      <w:proofErr w:type="spellEnd"/>
      <w:r w:rsidR="001326F9">
        <w:rPr>
          <w:rFonts w:ascii="Times New Roman" w:hAnsi="Times New Roman" w:cs="Times New Roman"/>
          <w:sz w:val="24"/>
          <w:szCs w:val="24"/>
        </w:rPr>
        <w:t xml:space="preserve"> et al., 2022)</w:t>
      </w:r>
      <w:r w:rsidR="00B43F79">
        <w:rPr>
          <w:rFonts w:ascii="Times New Roman" w:hAnsi="Times New Roman" w:cs="Times New Roman"/>
          <w:sz w:val="24"/>
          <w:szCs w:val="24"/>
        </w:rPr>
        <w:t xml:space="preserve">. Zatím </w:t>
      </w:r>
      <w:r w:rsidR="00AF0C97">
        <w:rPr>
          <w:rFonts w:ascii="Times New Roman" w:hAnsi="Times New Roman" w:cs="Times New Roman"/>
          <w:sz w:val="24"/>
          <w:szCs w:val="24"/>
        </w:rPr>
        <w:t>nejsou žádné důkazy</w:t>
      </w:r>
      <w:r w:rsidR="00D41E80" w:rsidRPr="00D41E80">
        <w:rPr>
          <w:rFonts w:ascii="Times New Roman" w:hAnsi="Times New Roman" w:cs="Times New Roman"/>
          <w:sz w:val="24"/>
          <w:szCs w:val="24"/>
        </w:rPr>
        <w:t xml:space="preserve"> o tom, že</w:t>
      </w:r>
      <w:r w:rsidR="00BF67EE">
        <w:rPr>
          <w:rFonts w:ascii="Times New Roman" w:hAnsi="Times New Roman" w:cs="Times New Roman"/>
          <w:sz w:val="24"/>
          <w:szCs w:val="24"/>
        </w:rPr>
        <w:t xml:space="preserve"> </w:t>
      </w:r>
      <w:r w:rsidR="009F1405">
        <w:rPr>
          <w:rFonts w:ascii="Times New Roman" w:hAnsi="Times New Roman" w:cs="Times New Roman"/>
          <w:sz w:val="24"/>
          <w:szCs w:val="24"/>
        </w:rPr>
        <w:t>po</w:t>
      </w:r>
      <w:r w:rsidR="00B43F79">
        <w:rPr>
          <w:rFonts w:ascii="Times New Roman" w:hAnsi="Times New Roman" w:cs="Times New Roman"/>
          <w:sz w:val="24"/>
          <w:szCs w:val="24"/>
        </w:rPr>
        <w:t xml:space="preserve"> přidání</w:t>
      </w:r>
      <w:r w:rsidR="00D41E80" w:rsidRPr="00D41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E80" w:rsidRPr="00D41E80">
        <w:rPr>
          <w:rFonts w:ascii="Times New Roman" w:hAnsi="Times New Roman" w:cs="Times New Roman"/>
          <w:sz w:val="24"/>
          <w:szCs w:val="24"/>
        </w:rPr>
        <w:t>kurkumin</w:t>
      </w:r>
      <w:r w:rsidR="00B43F7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43F79">
        <w:rPr>
          <w:rFonts w:ascii="Times New Roman" w:hAnsi="Times New Roman" w:cs="Times New Roman"/>
          <w:sz w:val="24"/>
          <w:szCs w:val="24"/>
        </w:rPr>
        <w:t xml:space="preserve"> </w:t>
      </w:r>
      <w:r w:rsidR="0028003E">
        <w:rPr>
          <w:rFonts w:ascii="Times New Roman" w:hAnsi="Times New Roman" w:cs="Times New Roman"/>
          <w:sz w:val="24"/>
          <w:szCs w:val="24"/>
        </w:rPr>
        <w:t>do krmných směsí telat</w:t>
      </w:r>
      <w:r w:rsidR="00C45D41">
        <w:rPr>
          <w:rFonts w:ascii="Times New Roman" w:hAnsi="Times New Roman" w:cs="Times New Roman"/>
          <w:sz w:val="24"/>
          <w:szCs w:val="24"/>
        </w:rPr>
        <w:t xml:space="preserve"> </w:t>
      </w:r>
      <w:r w:rsidR="00AF0C97">
        <w:rPr>
          <w:rFonts w:ascii="Times New Roman" w:hAnsi="Times New Roman" w:cs="Times New Roman"/>
          <w:sz w:val="24"/>
          <w:szCs w:val="24"/>
        </w:rPr>
        <w:t>se</w:t>
      </w:r>
      <w:r w:rsidR="000210D2">
        <w:rPr>
          <w:rFonts w:ascii="Times New Roman" w:hAnsi="Times New Roman" w:cs="Times New Roman"/>
          <w:sz w:val="24"/>
          <w:szCs w:val="24"/>
        </w:rPr>
        <w:t xml:space="preserve"> </w:t>
      </w:r>
      <w:r w:rsidR="00A51CE6">
        <w:rPr>
          <w:rFonts w:ascii="Times New Roman" w:hAnsi="Times New Roman" w:cs="Times New Roman"/>
          <w:sz w:val="24"/>
          <w:szCs w:val="24"/>
        </w:rPr>
        <w:t>snižuje</w:t>
      </w:r>
      <w:r w:rsidR="00D41E80" w:rsidRPr="00D41E80">
        <w:rPr>
          <w:rFonts w:ascii="Times New Roman" w:hAnsi="Times New Roman" w:cs="Times New Roman"/>
          <w:sz w:val="24"/>
          <w:szCs w:val="24"/>
        </w:rPr>
        <w:t xml:space="preserve"> stravitelnost krmiva. </w:t>
      </w:r>
      <w:proofErr w:type="spellStart"/>
      <w:r w:rsidR="00D41E80" w:rsidRPr="00D41E80">
        <w:rPr>
          <w:rFonts w:ascii="Times New Roman" w:hAnsi="Times New Roman" w:cs="Times New Roman"/>
          <w:sz w:val="24"/>
          <w:szCs w:val="24"/>
        </w:rPr>
        <w:t>Kurkumin</w:t>
      </w:r>
      <w:proofErr w:type="spellEnd"/>
      <w:r w:rsidR="00D41E80" w:rsidRPr="00D41E80">
        <w:rPr>
          <w:rFonts w:ascii="Times New Roman" w:hAnsi="Times New Roman" w:cs="Times New Roman"/>
          <w:sz w:val="24"/>
          <w:szCs w:val="24"/>
        </w:rPr>
        <w:t xml:space="preserve"> může mít potenciální antioxidační, protizánětlivé a</w:t>
      </w:r>
      <w:r w:rsidR="00E90E45">
        <w:rPr>
          <w:rFonts w:ascii="Times New Roman" w:hAnsi="Times New Roman" w:cs="Times New Roman"/>
          <w:sz w:val="24"/>
          <w:szCs w:val="24"/>
        </w:rPr>
        <w:t> </w:t>
      </w:r>
      <w:r w:rsidR="00D41E80" w:rsidRPr="00D41E80">
        <w:rPr>
          <w:rFonts w:ascii="Times New Roman" w:hAnsi="Times New Roman" w:cs="Times New Roman"/>
          <w:sz w:val="24"/>
          <w:szCs w:val="24"/>
        </w:rPr>
        <w:t xml:space="preserve">imunitní účinky, které mohou být žádoucí pro </w:t>
      </w:r>
      <w:r w:rsidR="00E90E45">
        <w:rPr>
          <w:rFonts w:ascii="Times New Roman" w:hAnsi="Times New Roman" w:cs="Times New Roman"/>
          <w:sz w:val="24"/>
          <w:szCs w:val="24"/>
        </w:rPr>
        <w:t>budoucí užitkovost</w:t>
      </w:r>
      <w:r w:rsidR="00D559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736C">
        <w:fldChar w:fldCharType="begin"/>
      </w:r>
      <w:r w:rsidR="00EB736C">
        <w:instrText>HYPERLINK "https://link-springer-com.translate.goog/article/10.1007/s11250-024-03993-1?_x_tr_sl=en&amp;_x_tr_tl=cs&amp;_x_tr_hl=cs&amp;_x_tr_pto=sc" \l "auth-Pablo_Vinicius-Novakoski-Aff1"</w:instrText>
      </w:r>
      <w:r w:rsidR="00EB736C">
        <w:fldChar w:fldCharType="separate"/>
      </w:r>
      <w:r w:rsidR="00D5599E" w:rsidRPr="00DE188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Novakoski</w:t>
      </w:r>
      <w:proofErr w:type="spellEnd"/>
      <w:r w:rsidR="00EB736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D5599E" w:rsidRPr="00D5599E">
        <w:rPr>
          <w:rFonts w:ascii="Times New Roman" w:hAnsi="Times New Roman" w:cs="Times New Roman"/>
          <w:sz w:val="24"/>
          <w:szCs w:val="24"/>
        </w:rPr>
        <w:t xml:space="preserve"> </w:t>
      </w:r>
      <w:r w:rsidR="00D5599E">
        <w:rPr>
          <w:rFonts w:ascii="Times New Roman" w:hAnsi="Times New Roman" w:cs="Times New Roman"/>
          <w:sz w:val="24"/>
          <w:szCs w:val="24"/>
        </w:rPr>
        <w:t>et al., 2024).</w:t>
      </w:r>
    </w:p>
    <w:p w14:paraId="2E92FA99" w14:textId="4925C888" w:rsidR="009B013E" w:rsidRPr="00662288" w:rsidRDefault="009B013E" w:rsidP="009E46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2288">
        <w:rPr>
          <w:rFonts w:ascii="Times New Roman" w:hAnsi="Times New Roman" w:cs="Times New Roman"/>
          <w:i/>
          <w:iCs/>
          <w:sz w:val="24"/>
          <w:szCs w:val="24"/>
        </w:rPr>
        <w:t>Eubiotika</w:t>
      </w:r>
    </w:p>
    <w:p w14:paraId="747C5CF1" w14:textId="2209B4DB" w:rsidR="00E74671" w:rsidRDefault="000449BA" w:rsidP="009E46C1">
      <w:pPr>
        <w:jc w:val="both"/>
        <w:rPr>
          <w:rFonts w:ascii="Times New Roman" w:hAnsi="Times New Roman" w:cs="Times New Roman"/>
          <w:sz w:val="24"/>
          <w:szCs w:val="24"/>
        </w:rPr>
      </w:pPr>
      <w:r w:rsidRPr="00885329">
        <w:rPr>
          <w:rFonts w:ascii="Times New Roman" w:hAnsi="Times New Roman" w:cs="Times New Roman"/>
          <w:sz w:val="24"/>
          <w:szCs w:val="24"/>
        </w:rPr>
        <w:t xml:space="preserve">Cílem většiny publikovaných výzkumů v oblasti výživy telat bylo porovnat účinnost různých typů krmných aditiv, jako jsou probiotika, </w:t>
      </w:r>
      <w:proofErr w:type="spellStart"/>
      <w:r w:rsidRPr="00885329">
        <w:rPr>
          <w:rFonts w:ascii="Times New Roman" w:hAnsi="Times New Roman" w:cs="Times New Roman"/>
          <w:sz w:val="24"/>
          <w:szCs w:val="24"/>
        </w:rPr>
        <w:t>prebiotika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>, fytogenní látky, esenciální oleje</w:t>
      </w:r>
      <w:r w:rsidR="009B013E">
        <w:rPr>
          <w:rFonts w:ascii="Times New Roman" w:hAnsi="Times New Roman" w:cs="Times New Roman"/>
          <w:sz w:val="24"/>
          <w:szCs w:val="24"/>
        </w:rPr>
        <w:t xml:space="preserve"> </w:t>
      </w:r>
      <w:r w:rsidRPr="00885329">
        <w:rPr>
          <w:rFonts w:ascii="Times New Roman" w:hAnsi="Times New Roman" w:cs="Times New Roman"/>
          <w:sz w:val="24"/>
          <w:szCs w:val="24"/>
        </w:rPr>
        <w:t xml:space="preserve">nebo jejich směsi, zejména kombinace esenciálních olejů a </w:t>
      </w:r>
      <w:proofErr w:type="spellStart"/>
      <w:r w:rsidRPr="00885329">
        <w:rPr>
          <w:rFonts w:ascii="Times New Roman" w:hAnsi="Times New Roman" w:cs="Times New Roman"/>
          <w:sz w:val="24"/>
          <w:szCs w:val="24"/>
        </w:rPr>
        <w:t>prebiotik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 xml:space="preserve">. </w:t>
      </w:r>
      <w:r w:rsidR="00F112B0">
        <w:rPr>
          <w:rFonts w:ascii="Times New Roman" w:hAnsi="Times New Roman" w:cs="Times New Roman"/>
          <w:sz w:val="24"/>
          <w:szCs w:val="24"/>
        </w:rPr>
        <w:t>E</w:t>
      </w:r>
      <w:r w:rsidRPr="00885329">
        <w:rPr>
          <w:rFonts w:ascii="Times New Roman" w:hAnsi="Times New Roman" w:cs="Times New Roman"/>
          <w:sz w:val="24"/>
          <w:szCs w:val="24"/>
        </w:rPr>
        <w:t>ubioti</w:t>
      </w:r>
      <w:r w:rsidR="00115405">
        <w:rPr>
          <w:rFonts w:ascii="Times New Roman" w:hAnsi="Times New Roman" w:cs="Times New Roman"/>
          <w:sz w:val="24"/>
          <w:szCs w:val="24"/>
        </w:rPr>
        <w:t>k</w:t>
      </w:r>
      <w:r w:rsidR="00F112B0">
        <w:rPr>
          <w:rFonts w:ascii="Times New Roman" w:hAnsi="Times New Roman" w:cs="Times New Roman"/>
          <w:sz w:val="24"/>
          <w:szCs w:val="24"/>
        </w:rPr>
        <w:t>a</w:t>
      </w:r>
      <w:r w:rsidR="00886CD8" w:rsidRPr="00885329">
        <w:rPr>
          <w:rFonts w:ascii="Times New Roman" w:hAnsi="Times New Roman" w:cs="Times New Roman"/>
          <w:sz w:val="24"/>
          <w:szCs w:val="24"/>
        </w:rPr>
        <w:t xml:space="preserve"> </w:t>
      </w:r>
      <w:r w:rsidRPr="00885329">
        <w:rPr>
          <w:rFonts w:ascii="Times New Roman" w:hAnsi="Times New Roman" w:cs="Times New Roman"/>
          <w:sz w:val="24"/>
          <w:szCs w:val="24"/>
        </w:rPr>
        <w:t>skládaj</w:t>
      </w:r>
      <w:r w:rsidR="00886CD8">
        <w:rPr>
          <w:rFonts w:ascii="Times New Roman" w:hAnsi="Times New Roman" w:cs="Times New Roman"/>
          <w:sz w:val="24"/>
          <w:szCs w:val="24"/>
        </w:rPr>
        <w:t>í</w:t>
      </w:r>
      <w:r w:rsidR="00B75AC6">
        <w:rPr>
          <w:rFonts w:ascii="Times New Roman" w:hAnsi="Times New Roman" w:cs="Times New Roman"/>
          <w:sz w:val="24"/>
          <w:szCs w:val="24"/>
        </w:rPr>
        <w:t>cí se</w:t>
      </w:r>
      <w:r w:rsidRPr="00885329">
        <w:rPr>
          <w:rFonts w:ascii="Times New Roman" w:hAnsi="Times New Roman" w:cs="Times New Roman"/>
          <w:sz w:val="24"/>
          <w:szCs w:val="24"/>
        </w:rPr>
        <w:t xml:space="preserve"> z</w:t>
      </w:r>
      <w:r w:rsidR="009E46C1">
        <w:rPr>
          <w:rFonts w:ascii="Times New Roman" w:hAnsi="Times New Roman" w:cs="Times New Roman"/>
          <w:sz w:val="24"/>
          <w:szCs w:val="24"/>
        </w:rPr>
        <w:t> </w:t>
      </w:r>
      <w:r w:rsidRPr="00885329">
        <w:rPr>
          <w:rFonts w:ascii="Times New Roman" w:hAnsi="Times New Roman" w:cs="Times New Roman"/>
          <w:sz w:val="24"/>
          <w:szCs w:val="24"/>
        </w:rPr>
        <w:t xml:space="preserve">kombinace 250 mg/tele/den </w:t>
      </w:r>
      <w:proofErr w:type="spellStart"/>
      <w:r w:rsidRPr="00885329">
        <w:rPr>
          <w:rFonts w:ascii="Times New Roman" w:hAnsi="Times New Roman" w:cs="Times New Roman"/>
          <w:sz w:val="24"/>
          <w:szCs w:val="24"/>
        </w:rPr>
        <w:t>vícekmenov</w:t>
      </w:r>
      <w:r w:rsidR="008F20FD"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 xml:space="preserve"> probiotik (obsahujícího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Pr="00885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casei</w:t>
      </w:r>
      <w:proofErr w:type="spellEnd"/>
      <w:r w:rsidRPr="0088532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Pr="00885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salivarius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Lactobacillus</w:t>
      </w:r>
      <w:proofErr w:type="spellEnd"/>
      <w:r w:rsidRPr="00885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sakei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>) a 50 mg/tele/den bylinných extraktů (s kyselin</w:t>
      </w:r>
      <w:r w:rsidR="00C02FD7">
        <w:rPr>
          <w:rFonts w:ascii="Times New Roman" w:hAnsi="Times New Roman" w:cs="Times New Roman"/>
          <w:sz w:val="24"/>
          <w:szCs w:val="24"/>
        </w:rPr>
        <w:t>ou</w:t>
      </w:r>
      <w:r w:rsidRPr="00885329">
        <w:rPr>
          <w:rFonts w:ascii="Times New Roman" w:hAnsi="Times New Roman" w:cs="Times New Roman"/>
          <w:sz w:val="24"/>
          <w:szCs w:val="24"/>
        </w:rPr>
        <w:t xml:space="preserve"> </w:t>
      </w:r>
      <w:r w:rsidR="00C02FD7" w:rsidRPr="00885329">
        <w:rPr>
          <w:rFonts w:ascii="Times New Roman" w:hAnsi="Times New Roman" w:cs="Times New Roman"/>
          <w:sz w:val="24"/>
          <w:szCs w:val="24"/>
        </w:rPr>
        <w:t>rozmarýn</w:t>
      </w:r>
      <w:r w:rsidR="00C02FD7">
        <w:rPr>
          <w:rFonts w:ascii="Times New Roman" w:hAnsi="Times New Roman" w:cs="Times New Roman"/>
          <w:sz w:val="24"/>
          <w:szCs w:val="24"/>
        </w:rPr>
        <w:t>ovou</w:t>
      </w:r>
      <w:r w:rsidR="00C02FD7" w:rsidRPr="00885329">
        <w:rPr>
          <w:rFonts w:ascii="Times New Roman" w:hAnsi="Times New Roman" w:cs="Times New Roman"/>
          <w:sz w:val="24"/>
          <w:szCs w:val="24"/>
        </w:rPr>
        <w:t xml:space="preserve"> </w:t>
      </w:r>
      <w:r w:rsidRPr="00885329">
        <w:rPr>
          <w:rFonts w:ascii="Times New Roman" w:hAnsi="Times New Roman" w:cs="Times New Roman"/>
          <w:sz w:val="24"/>
          <w:szCs w:val="24"/>
        </w:rPr>
        <w:t>jako hlavní bioaktivní složk</w:t>
      </w:r>
      <w:r w:rsidR="00C02FD7">
        <w:rPr>
          <w:rFonts w:ascii="Times New Roman" w:hAnsi="Times New Roman" w:cs="Times New Roman"/>
          <w:sz w:val="24"/>
          <w:szCs w:val="24"/>
        </w:rPr>
        <w:t>ou</w:t>
      </w:r>
      <w:r w:rsidRPr="00885329">
        <w:rPr>
          <w:rFonts w:ascii="Times New Roman" w:hAnsi="Times New Roman" w:cs="Times New Roman"/>
          <w:sz w:val="24"/>
          <w:szCs w:val="24"/>
        </w:rPr>
        <w:t xml:space="preserve">) </w:t>
      </w:r>
      <w:r w:rsidR="00B75AC6">
        <w:rPr>
          <w:rFonts w:ascii="Times New Roman" w:hAnsi="Times New Roman" w:cs="Times New Roman"/>
          <w:sz w:val="24"/>
          <w:szCs w:val="24"/>
        </w:rPr>
        <w:t xml:space="preserve">se přidávají </w:t>
      </w:r>
      <w:r w:rsidR="000D5805" w:rsidRPr="00885329">
        <w:rPr>
          <w:rFonts w:ascii="Times New Roman" w:hAnsi="Times New Roman" w:cs="Times New Roman"/>
          <w:sz w:val="24"/>
          <w:szCs w:val="24"/>
        </w:rPr>
        <w:t>telat</w:t>
      </w:r>
      <w:r w:rsidR="000D5805">
        <w:rPr>
          <w:rFonts w:ascii="Times New Roman" w:hAnsi="Times New Roman" w:cs="Times New Roman"/>
          <w:sz w:val="24"/>
          <w:szCs w:val="24"/>
        </w:rPr>
        <w:t>ům</w:t>
      </w:r>
      <w:r w:rsidR="000D5805" w:rsidRPr="00885329">
        <w:rPr>
          <w:rFonts w:ascii="Times New Roman" w:hAnsi="Times New Roman" w:cs="Times New Roman"/>
          <w:sz w:val="24"/>
          <w:szCs w:val="24"/>
        </w:rPr>
        <w:t xml:space="preserve"> </w:t>
      </w:r>
      <w:r w:rsidRPr="00885329">
        <w:rPr>
          <w:rFonts w:ascii="Times New Roman" w:hAnsi="Times New Roman" w:cs="Times New Roman"/>
          <w:sz w:val="24"/>
          <w:szCs w:val="24"/>
        </w:rPr>
        <w:t xml:space="preserve">do tekutého krmiva (kolostrum a mléčná náhražka). </w:t>
      </w:r>
      <w:r w:rsidR="004475C5">
        <w:rPr>
          <w:rFonts w:ascii="Times New Roman" w:hAnsi="Times New Roman" w:cs="Times New Roman"/>
          <w:sz w:val="24"/>
          <w:szCs w:val="24"/>
        </w:rPr>
        <w:t xml:space="preserve">Přidáním </w:t>
      </w:r>
      <w:r w:rsidRPr="00885329">
        <w:rPr>
          <w:rFonts w:ascii="Times New Roman" w:hAnsi="Times New Roman" w:cs="Times New Roman"/>
          <w:sz w:val="24"/>
          <w:szCs w:val="24"/>
        </w:rPr>
        <w:t xml:space="preserve">tohoto krmného aditiva </w:t>
      </w:r>
      <w:r w:rsidR="004475C5">
        <w:rPr>
          <w:rFonts w:ascii="Times New Roman" w:hAnsi="Times New Roman" w:cs="Times New Roman"/>
          <w:sz w:val="24"/>
          <w:szCs w:val="24"/>
        </w:rPr>
        <w:t>se z</w:t>
      </w:r>
      <w:r w:rsidR="00953703">
        <w:rPr>
          <w:rFonts w:ascii="Times New Roman" w:hAnsi="Times New Roman" w:cs="Times New Roman"/>
          <w:sz w:val="24"/>
          <w:szCs w:val="24"/>
        </w:rPr>
        <w:t>lepšuje</w:t>
      </w:r>
      <w:r w:rsidRPr="00885329">
        <w:rPr>
          <w:rFonts w:ascii="Times New Roman" w:hAnsi="Times New Roman" w:cs="Times New Roman"/>
          <w:sz w:val="24"/>
          <w:szCs w:val="24"/>
        </w:rPr>
        <w:t xml:space="preserve"> zdravotní stav (snížení výskytu průjmů, prevalence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Cryptosporidium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329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Giardia</w:t>
      </w:r>
      <w:proofErr w:type="spellEnd"/>
      <w:r w:rsidRPr="008853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329">
        <w:rPr>
          <w:rFonts w:ascii="Times New Roman" w:hAnsi="Times New Roman" w:cs="Times New Roman"/>
          <w:i/>
          <w:iCs/>
          <w:sz w:val="24"/>
          <w:szCs w:val="24"/>
        </w:rPr>
        <w:t>duodenalis</w:t>
      </w:r>
      <w:proofErr w:type="spellEnd"/>
      <w:r w:rsidRPr="00885329">
        <w:rPr>
          <w:rFonts w:ascii="Times New Roman" w:hAnsi="Times New Roman" w:cs="Times New Roman"/>
          <w:sz w:val="24"/>
          <w:szCs w:val="24"/>
        </w:rPr>
        <w:t>), příjem krmiva, růstov</w:t>
      </w:r>
      <w:r w:rsidR="000D0302">
        <w:rPr>
          <w:rFonts w:ascii="Times New Roman" w:hAnsi="Times New Roman" w:cs="Times New Roman"/>
          <w:sz w:val="24"/>
          <w:szCs w:val="24"/>
        </w:rPr>
        <w:t>á</w:t>
      </w:r>
      <w:r w:rsidRPr="00885329">
        <w:rPr>
          <w:rFonts w:ascii="Times New Roman" w:hAnsi="Times New Roman" w:cs="Times New Roman"/>
          <w:sz w:val="24"/>
          <w:szCs w:val="24"/>
        </w:rPr>
        <w:t xml:space="preserve"> </w:t>
      </w:r>
      <w:r w:rsidR="000D0302">
        <w:rPr>
          <w:rFonts w:ascii="Times New Roman" w:hAnsi="Times New Roman" w:cs="Times New Roman"/>
          <w:sz w:val="24"/>
          <w:szCs w:val="24"/>
        </w:rPr>
        <w:t>schopnost</w:t>
      </w:r>
      <w:r w:rsidR="00206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375">
        <w:rPr>
          <w:rFonts w:ascii="Times New Roman" w:hAnsi="Times New Roman" w:cs="Times New Roman"/>
          <w:sz w:val="24"/>
          <w:szCs w:val="24"/>
        </w:rPr>
        <w:t>bachorov</w:t>
      </w:r>
      <w:r w:rsidR="000F4014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206375">
        <w:rPr>
          <w:rFonts w:ascii="Times New Roman" w:hAnsi="Times New Roman" w:cs="Times New Roman"/>
          <w:sz w:val="24"/>
          <w:szCs w:val="24"/>
        </w:rPr>
        <w:t xml:space="preserve"> ferm</w:t>
      </w:r>
      <w:r w:rsidR="00796918">
        <w:rPr>
          <w:rFonts w:ascii="Times New Roman" w:hAnsi="Times New Roman" w:cs="Times New Roman"/>
          <w:sz w:val="24"/>
          <w:szCs w:val="24"/>
        </w:rPr>
        <w:t>entac</w:t>
      </w:r>
      <w:r w:rsidR="000F4014">
        <w:rPr>
          <w:rFonts w:ascii="Times New Roman" w:hAnsi="Times New Roman" w:cs="Times New Roman"/>
          <w:sz w:val="24"/>
          <w:szCs w:val="24"/>
        </w:rPr>
        <w:t>e</w:t>
      </w:r>
      <w:r w:rsidRPr="00885329">
        <w:rPr>
          <w:rFonts w:ascii="Times New Roman" w:hAnsi="Times New Roman" w:cs="Times New Roman"/>
          <w:sz w:val="24"/>
          <w:szCs w:val="24"/>
        </w:rPr>
        <w:t xml:space="preserve"> a </w:t>
      </w:r>
      <w:r w:rsidR="00491451">
        <w:rPr>
          <w:rFonts w:ascii="Times New Roman" w:hAnsi="Times New Roman" w:cs="Times New Roman"/>
          <w:sz w:val="24"/>
          <w:szCs w:val="24"/>
        </w:rPr>
        <w:t xml:space="preserve">celkový </w:t>
      </w:r>
      <w:r w:rsidRPr="00885329">
        <w:rPr>
          <w:rFonts w:ascii="Times New Roman" w:hAnsi="Times New Roman" w:cs="Times New Roman"/>
          <w:sz w:val="24"/>
          <w:szCs w:val="24"/>
        </w:rPr>
        <w:t>metabolický stav telat v období před odstavem</w:t>
      </w:r>
      <w:r w:rsidR="00491451">
        <w:rPr>
          <w:rFonts w:ascii="Times New Roman" w:hAnsi="Times New Roman" w:cs="Times New Roman"/>
          <w:sz w:val="24"/>
          <w:szCs w:val="24"/>
        </w:rPr>
        <w:t xml:space="preserve"> </w:t>
      </w:r>
      <w:r w:rsidR="00E746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74671" w:rsidRPr="00E74671">
        <w:rPr>
          <w:rFonts w:ascii="Times New Roman" w:hAnsi="Times New Roman" w:cs="Times New Roman"/>
          <w:sz w:val="24"/>
          <w:szCs w:val="24"/>
        </w:rPr>
        <w:t>Stefańska</w:t>
      </w:r>
      <w:proofErr w:type="spellEnd"/>
      <w:r w:rsidR="00E74671">
        <w:rPr>
          <w:rFonts w:ascii="Times New Roman" w:hAnsi="Times New Roman" w:cs="Times New Roman"/>
          <w:sz w:val="24"/>
          <w:szCs w:val="24"/>
        </w:rPr>
        <w:t xml:space="preserve"> et al., 2022).</w:t>
      </w:r>
    </w:p>
    <w:p w14:paraId="46157A1C" w14:textId="63CD1061" w:rsidR="005327C8" w:rsidRPr="00B2360E" w:rsidRDefault="00B2360E" w:rsidP="009E46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360E">
        <w:rPr>
          <w:rFonts w:ascii="Times New Roman" w:hAnsi="Times New Roman" w:cs="Times New Roman"/>
          <w:i/>
          <w:iCs/>
          <w:sz w:val="24"/>
          <w:szCs w:val="24"/>
        </w:rPr>
        <w:t xml:space="preserve">Butyrát sodný </w:t>
      </w:r>
    </w:p>
    <w:p w14:paraId="35C874F7" w14:textId="2E8FBD2C" w:rsidR="00B2360E" w:rsidRDefault="00B2360E" w:rsidP="009E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Pozornost přitahuje i esenciální krmná aditivní látka pro přežvýkavce butyrát sodný, zejména pro jeho potenciál zlepšit rozvoj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Nejlepších výsledků dosahovala telata, kterým bylo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suplementováno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4,4 g na den a tele butyrátu sodného. Vyšší dávky negativně ovlivnily střevní mikroorganismy a složení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2024). </w:t>
      </w:r>
    </w:p>
    <w:p w14:paraId="54680958" w14:textId="006BE3F9" w:rsidR="005327C8" w:rsidRPr="00757A4F" w:rsidRDefault="005327C8" w:rsidP="009E46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7A4F">
        <w:rPr>
          <w:rFonts w:ascii="Times New Roman" w:hAnsi="Times New Roman" w:cs="Times New Roman"/>
          <w:i/>
          <w:iCs/>
          <w:sz w:val="24"/>
          <w:szCs w:val="24"/>
        </w:rPr>
        <w:t xml:space="preserve">Řasy </w:t>
      </w:r>
    </w:p>
    <w:p w14:paraId="1FC26A11" w14:textId="54E41670" w:rsidR="005327C8" w:rsidRDefault="00757A4F" w:rsidP="009E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Existuje široká škála druhů řas původem ze sladkých i slaných vod. Tyto organismy tvoří skrze fotosyntézu z oxidu uhličitého organické produkty. Přežvýkavci dokáží využít nebílkovinný dusík a buněčné stěny z řas společně s jejich dalšími složkami, jako jsou minerály a vitamíny (</w:t>
      </w: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2022).</w:t>
      </w:r>
    </w:p>
    <w:p w14:paraId="6ADF2A83" w14:textId="01B6A1F6" w:rsidR="00757A4F" w:rsidRDefault="00757A4F" w:rsidP="009E4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Spirulina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mikroskopická jednobuněčná řada rostoucí ve sladkých vodách, charakteristická jednoduchou strukturou, ale komplexním složením. Její účinky jsou antioxidační a probiotické. U telat </w:t>
      </w:r>
      <w:r w:rsidR="00BF0F76">
        <w:rPr>
          <w:rFonts w:ascii="Times New Roman" w:hAnsi="Times New Roman" w:cs="Times New Roman"/>
          <w:sz w:val="24"/>
          <w:szCs w:val="24"/>
        </w:rPr>
        <w:t xml:space="preserve">ji </w:t>
      </w:r>
      <w:r>
        <w:rPr>
          <w:rFonts w:ascii="Times New Roman" w:hAnsi="Times New Roman" w:cs="Times New Roman"/>
          <w:sz w:val="24"/>
          <w:szCs w:val="24"/>
        </w:rPr>
        <w:t>lze využít jako náhrad</w:t>
      </w:r>
      <w:r w:rsidR="00BF0F7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 antibiotika pro stimulaci růstu a zlepšení konverze krmiva. Ve výzkumu dosahovala telata s přídavkem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spiruliny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krmné dávce oproti kontrolní skupině vyšších denních přírůstků i konečných živých hmotností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2024).</w:t>
      </w:r>
    </w:p>
    <w:p w14:paraId="3EDA5417" w14:textId="6A7DB155" w:rsidR="00757A4F" w:rsidRDefault="001B0307" w:rsidP="009E46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307">
        <w:rPr>
          <w:rFonts w:ascii="Times New Roman" w:hAnsi="Times New Roman" w:cs="Times New Roman"/>
          <w:i/>
          <w:iCs/>
          <w:sz w:val="24"/>
          <w:szCs w:val="24"/>
        </w:rPr>
        <w:t>Euglena</w:t>
      </w:r>
      <w:proofErr w:type="spellEnd"/>
      <w:r w:rsidRPr="001B0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0307">
        <w:rPr>
          <w:rFonts w:ascii="Times New Roman" w:hAnsi="Times New Roman" w:cs="Times New Roman"/>
          <w:i/>
          <w:iCs/>
          <w:sz w:val="24"/>
          <w:szCs w:val="24"/>
        </w:rPr>
        <w:t>gracilis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obsahuje přes 50 % degradovatelných β-</w:t>
      </w:r>
      <w:proofErr w:type="spellStart"/>
      <w:r>
        <w:rPr>
          <w:rFonts w:ascii="Times New Roman" w:hAnsi="Times New Roman" w:cs="Times New Roman"/>
          <w:sz w:val="24"/>
          <w:szCs w:val="24"/>
        </w:rPr>
        <w:t>glukanů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bez nutnosti extrakce. β-</w:t>
      </w:r>
      <w:proofErr w:type="spellStart"/>
      <w:r>
        <w:rPr>
          <w:rFonts w:ascii="Times New Roman" w:hAnsi="Times New Roman" w:cs="Times New Roman"/>
          <w:sz w:val="24"/>
          <w:szCs w:val="24"/>
        </w:rPr>
        <w:t>glukany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polysacharidy zlepšující imunitní funkce. </w:t>
      </w:r>
      <w:r w:rsidR="00312E44">
        <w:rPr>
          <w:rFonts w:ascii="Times New Roman" w:hAnsi="Times New Roman" w:cs="Times New Roman"/>
          <w:sz w:val="24"/>
          <w:szCs w:val="24"/>
        </w:rPr>
        <w:t>Telata v pokusné skupině, jimž byly přidávány β-</w:t>
      </w:r>
      <w:proofErr w:type="spellStart"/>
      <w:r w:rsidR="00312E44">
        <w:rPr>
          <w:rFonts w:ascii="Times New Roman" w:hAnsi="Times New Roman" w:cs="Times New Roman"/>
          <w:sz w:val="24"/>
          <w:szCs w:val="24"/>
        </w:rPr>
        <w:t>glukany</w:t>
      </w:r>
      <w:proofErr w:type="spellEnd"/>
      <w:r w:rsidR="00312E44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312E44" w:rsidRPr="003E08C4">
        <w:rPr>
          <w:rFonts w:ascii="Times New Roman" w:hAnsi="Times New Roman" w:cs="Times New Roman"/>
          <w:i/>
          <w:iCs/>
          <w:sz w:val="24"/>
          <w:szCs w:val="24"/>
        </w:rPr>
        <w:t>Euglen</w:t>
      </w:r>
      <w:r w:rsidR="003E08C4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="00312E44" w:rsidRPr="003E08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12E44" w:rsidRPr="003E08C4">
        <w:rPr>
          <w:rFonts w:ascii="Times New Roman" w:hAnsi="Times New Roman" w:cs="Times New Roman"/>
          <w:i/>
          <w:iCs/>
          <w:sz w:val="24"/>
          <w:szCs w:val="24"/>
        </w:rPr>
        <w:t>gracillis</w:t>
      </w:r>
      <w:proofErr w:type="spellEnd"/>
      <w:r w:rsidR="00312E44">
        <w:rPr>
          <w:rFonts w:ascii="Times New Roman" w:hAnsi="Times New Roman" w:cs="Times New Roman"/>
          <w:sz w:val="24"/>
          <w:szCs w:val="24"/>
        </w:rPr>
        <w:t xml:space="preserve">, dosahovala oproti kontrolní skupině vyšší konverze živin ve 3. a 5. týdnu života. Též výskyt průjmových onemocnění byl u kontrolní skupiny vyšší o téměř 15 %, než u </w:t>
      </w:r>
      <w:r w:rsidR="003E08C4">
        <w:rPr>
          <w:rFonts w:ascii="Times New Roman" w:hAnsi="Times New Roman" w:cs="Times New Roman"/>
          <w:sz w:val="24"/>
          <w:szCs w:val="24"/>
        </w:rPr>
        <w:t>skupiny pokusné (</w:t>
      </w:r>
      <w:proofErr w:type="spellStart"/>
      <w:r w:rsidR="003E08C4">
        <w:rPr>
          <w:rFonts w:ascii="Times New Roman" w:hAnsi="Times New Roman" w:cs="Times New Roman"/>
          <w:sz w:val="24"/>
          <w:szCs w:val="24"/>
        </w:rPr>
        <w:t>Reis</w:t>
      </w:r>
      <w:proofErr w:type="spellEnd"/>
      <w:r w:rsidR="003E08C4">
        <w:rPr>
          <w:rFonts w:ascii="Times New Roman" w:hAnsi="Times New Roman" w:cs="Times New Roman"/>
          <w:sz w:val="24"/>
          <w:szCs w:val="24"/>
        </w:rPr>
        <w:t xml:space="preserve"> et al., 2022). </w:t>
      </w:r>
    </w:p>
    <w:p w14:paraId="3C33A08B" w14:textId="629258FB" w:rsidR="003E08C4" w:rsidRDefault="000C3398" w:rsidP="009E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dalších lze využít pro podporu růstu a zdravého střevního traktu telat například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C3C95">
        <w:rPr>
          <w:rFonts w:ascii="Times New Roman" w:hAnsi="Times New Roman" w:cs="Times New Roman"/>
          <w:i/>
          <w:iCs/>
          <w:sz w:val="24"/>
          <w:szCs w:val="24"/>
        </w:rPr>
        <w:t>scophyllum</w:t>
      </w:r>
      <w:proofErr w:type="spellEnd"/>
      <w:r w:rsidRPr="00BC3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C95">
        <w:rPr>
          <w:rFonts w:ascii="Times New Roman" w:hAnsi="Times New Roman" w:cs="Times New Roman"/>
          <w:i/>
          <w:iCs/>
          <w:sz w:val="24"/>
          <w:szCs w:val="24"/>
        </w:rPr>
        <w:t>nodosum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BC3C95">
        <w:rPr>
          <w:rFonts w:ascii="Times New Roman" w:hAnsi="Times New Roman" w:cs="Times New Roman"/>
          <w:i/>
          <w:iCs/>
          <w:sz w:val="24"/>
          <w:szCs w:val="24"/>
        </w:rPr>
        <w:t>Saccharina</w:t>
      </w:r>
      <w:proofErr w:type="spellEnd"/>
      <w:r w:rsidRPr="00BC3C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C95">
        <w:rPr>
          <w:rFonts w:ascii="Times New Roman" w:hAnsi="Times New Roman" w:cs="Times New Roman"/>
          <w:i/>
          <w:iCs/>
          <w:sz w:val="24"/>
          <w:szCs w:val="24"/>
        </w:rPr>
        <w:t>latissima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Samarasinghe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2021). </w:t>
      </w:r>
    </w:p>
    <w:p w14:paraId="4370D8EB" w14:textId="77777777" w:rsidR="005D330E" w:rsidRDefault="005D330E" w:rsidP="009E46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D7B7C" w14:textId="599D3CC3" w:rsidR="005D330E" w:rsidRPr="00A92192" w:rsidRDefault="005D330E" w:rsidP="009E46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219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C03C8">
        <w:rPr>
          <w:rFonts w:ascii="Times New Roman" w:hAnsi="Times New Roman" w:cs="Times New Roman"/>
          <w:i/>
          <w:iCs/>
          <w:sz w:val="24"/>
          <w:szCs w:val="24"/>
        </w:rPr>
        <w:t xml:space="preserve">robiotika a </w:t>
      </w:r>
      <w:proofErr w:type="spellStart"/>
      <w:r w:rsidR="009C03C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92192">
        <w:rPr>
          <w:rFonts w:ascii="Times New Roman" w:hAnsi="Times New Roman" w:cs="Times New Roman"/>
          <w:i/>
          <w:iCs/>
          <w:sz w:val="24"/>
          <w:szCs w:val="24"/>
        </w:rPr>
        <w:t>ostbiotika</w:t>
      </w:r>
      <w:proofErr w:type="spellEnd"/>
    </w:p>
    <w:p w14:paraId="20D1C96A" w14:textId="31195C84" w:rsidR="00A92192" w:rsidRDefault="00FE6E08" w:rsidP="009E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Probiotika jsou mezi chovateli poměrně rozšířená a známá svými příznivými účinky na zdraví střevního traktu zvířete. </w:t>
      </w:r>
      <w:r w:rsidR="00DC0AFC">
        <w:rPr>
          <w:rFonts w:ascii="Times New Roman" w:hAnsi="Times New Roman" w:cs="Times New Roman"/>
          <w:sz w:val="24"/>
          <w:szCs w:val="24"/>
        </w:rPr>
        <w:t xml:space="preserve">Jsou to živé mikroorganismy, čímž se zásadně liší od </w:t>
      </w:r>
      <w:proofErr w:type="spellStart"/>
      <w:r w:rsidR="00DC0AFC">
        <w:rPr>
          <w:rFonts w:ascii="Times New Roman" w:hAnsi="Times New Roman" w:cs="Times New Roman"/>
          <w:sz w:val="24"/>
          <w:szCs w:val="24"/>
        </w:rPr>
        <w:t>postbiotik</w:t>
      </w:r>
      <w:proofErr w:type="spellEnd"/>
      <w:r w:rsidR="00DC0AFC">
        <w:rPr>
          <w:rFonts w:ascii="Times New Roman" w:hAnsi="Times New Roman" w:cs="Times New Roman"/>
          <w:sz w:val="24"/>
          <w:szCs w:val="24"/>
        </w:rPr>
        <w:t>, které tvoří neživé mikroorganismy</w:t>
      </w:r>
      <w:r w:rsidR="009C03C8">
        <w:rPr>
          <w:rFonts w:ascii="Times New Roman" w:hAnsi="Times New Roman" w:cs="Times New Roman"/>
          <w:sz w:val="24"/>
          <w:szCs w:val="24"/>
        </w:rPr>
        <w:t xml:space="preserve">, </w:t>
      </w:r>
      <w:r w:rsidR="00DC0AFC">
        <w:rPr>
          <w:rFonts w:ascii="Times New Roman" w:hAnsi="Times New Roman" w:cs="Times New Roman"/>
          <w:sz w:val="24"/>
          <w:szCs w:val="24"/>
        </w:rPr>
        <w:t>jejich složky</w:t>
      </w:r>
      <w:r w:rsidR="009C03C8">
        <w:rPr>
          <w:rFonts w:ascii="Times New Roman" w:hAnsi="Times New Roman" w:cs="Times New Roman"/>
          <w:sz w:val="24"/>
          <w:szCs w:val="24"/>
        </w:rPr>
        <w:t xml:space="preserve"> nebo produkty fermentace (</w:t>
      </w:r>
      <w:proofErr w:type="spellStart"/>
      <w:r w:rsidR="009C03C8">
        <w:rPr>
          <w:rFonts w:ascii="Times New Roman" w:hAnsi="Times New Roman" w:cs="Times New Roman"/>
          <w:sz w:val="24"/>
          <w:szCs w:val="24"/>
        </w:rPr>
        <w:t>Zamojska</w:t>
      </w:r>
      <w:proofErr w:type="spellEnd"/>
      <w:r w:rsidR="009C03C8">
        <w:rPr>
          <w:rFonts w:ascii="Times New Roman" w:hAnsi="Times New Roman" w:cs="Times New Roman"/>
          <w:sz w:val="24"/>
          <w:szCs w:val="24"/>
        </w:rPr>
        <w:t xml:space="preserve"> et al., 2021)</w:t>
      </w:r>
      <w:r w:rsidR="00DC0AFC">
        <w:rPr>
          <w:rFonts w:ascii="Times New Roman" w:hAnsi="Times New Roman" w:cs="Times New Roman"/>
          <w:sz w:val="24"/>
          <w:szCs w:val="24"/>
        </w:rPr>
        <w:t xml:space="preserve">. I na ně je v poslední době zaměřována velká pozornost. </w:t>
      </w:r>
      <w:r w:rsidR="00A92192">
        <w:rPr>
          <w:rFonts w:ascii="Times New Roman" w:hAnsi="Times New Roman" w:cs="Times New Roman"/>
          <w:sz w:val="24"/>
          <w:szCs w:val="24"/>
        </w:rPr>
        <w:t xml:space="preserve">Jejich výzkum odhalil mnoho prospěšných účinků na hostitele, do kterých lze zahrnout antioxidační aktivitu, modulace střevního </w:t>
      </w:r>
      <w:proofErr w:type="spellStart"/>
      <w:r w:rsidR="00A92192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="00A92192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A92192">
        <w:rPr>
          <w:rFonts w:ascii="Times New Roman" w:hAnsi="Times New Roman" w:cs="Times New Roman"/>
          <w:sz w:val="24"/>
          <w:szCs w:val="24"/>
        </w:rPr>
        <w:t>imunomodulární</w:t>
      </w:r>
      <w:proofErr w:type="spellEnd"/>
      <w:r w:rsidR="00A92192">
        <w:rPr>
          <w:rFonts w:ascii="Times New Roman" w:hAnsi="Times New Roman" w:cs="Times New Roman"/>
          <w:sz w:val="24"/>
          <w:szCs w:val="24"/>
        </w:rPr>
        <w:t xml:space="preserve"> efekt (</w:t>
      </w:r>
      <w:proofErr w:type="spellStart"/>
      <w:r w:rsidR="00A92192">
        <w:rPr>
          <w:rFonts w:ascii="Times New Roman" w:hAnsi="Times New Roman" w:cs="Times New Roman"/>
          <w:sz w:val="24"/>
          <w:szCs w:val="24"/>
        </w:rPr>
        <w:t>Zhao</w:t>
      </w:r>
      <w:proofErr w:type="spellEnd"/>
      <w:r w:rsidR="00A92192">
        <w:rPr>
          <w:rFonts w:ascii="Times New Roman" w:hAnsi="Times New Roman" w:cs="Times New Roman"/>
          <w:sz w:val="24"/>
          <w:szCs w:val="24"/>
        </w:rPr>
        <w:t xml:space="preserve"> et al., 2024). </w:t>
      </w:r>
      <w:r w:rsidR="00DC0AFC">
        <w:rPr>
          <w:rFonts w:ascii="Times New Roman" w:hAnsi="Times New Roman" w:cs="Times New Roman"/>
          <w:sz w:val="24"/>
          <w:szCs w:val="24"/>
        </w:rPr>
        <w:t>Navíc jsou schopné podporou aktivity určitých enzymů zvýšit absorpci živin. Jsou méně citlivá na pH, teplotu a</w:t>
      </w:r>
      <w:r w:rsidR="003D69CB">
        <w:rPr>
          <w:rFonts w:ascii="Times New Roman" w:hAnsi="Times New Roman" w:cs="Times New Roman"/>
          <w:sz w:val="24"/>
          <w:szCs w:val="24"/>
        </w:rPr>
        <w:t> </w:t>
      </w:r>
      <w:r w:rsidR="00DC0AFC">
        <w:rPr>
          <w:rFonts w:ascii="Times New Roman" w:hAnsi="Times New Roman" w:cs="Times New Roman"/>
          <w:sz w:val="24"/>
          <w:szCs w:val="24"/>
        </w:rPr>
        <w:t xml:space="preserve">metody zpracování, což je činí </w:t>
      </w:r>
      <w:r w:rsidR="009C03C8">
        <w:rPr>
          <w:rFonts w:ascii="Times New Roman" w:hAnsi="Times New Roman" w:cs="Times New Roman"/>
          <w:sz w:val="24"/>
          <w:szCs w:val="24"/>
        </w:rPr>
        <w:t xml:space="preserve">vůči probiotikům </w:t>
      </w:r>
      <w:r w:rsidR="00DC0AFC">
        <w:rPr>
          <w:rFonts w:ascii="Times New Roman" w:hAnsi="Times New Roman" w:cs="Times New Roman"/>
          <w:sz w:val="24"/>
          <w:szCs w:val="24"/>
        </w:rPr>
        <w:t>stabilnější a bezpečnější (</w:t>
      </w:r>
      <w:proofErr w:type="spellStart"/>
      <w:r w:rsidR="009C03C8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="009C03C8">
        <w:rPr>
          <w:rFonts w:ascii="Times New Roman" w:hAnsi="Times New Roman" w:cs="Times New Roman"/>
          <w:sz w:val="24"/>
          <w:szCs w:val="24"/>
        </w:rPr>
        <w:t xml:space="preserve"> et al., 2023). </w:t>
      </w:r>
    </w:p>
    <w:p w14:paraId="27259B03" w14:textId="180B8BFF" w:rsidR="00BF0F76" w:rsidRDefault="00BB58D5" w:rsidP="009E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Bovinní respiratorní onemocnění způsobuje morbiditu a mortalitu skotu všech věkových kategorií. Suplementace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postbiotický</w:t>
      </w:r>
      <w:r w:rsidR="007928C5"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produkt</w:t>
      </w:r>
      <w:r w:rsidR="007928C5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z fermentace </w:t>
      </w:r>
      <w:proofErr w:type="spellStart"/>
      <w:r w:rsidRPr="00BB58D5">
        <w:rPr>
          <w:rFonts w:ascii="Times New Roman" w:hAnsi="Times New Roman" w:cs="Times New Roman"/>
          <w:i/>
          <w:iCs/>
          <w:sz w:val="24"/>
          <w:szCs w:val="24"/>
        </w:rPr>
        <w:t>Saccharomyces</w:t>
      </w:r>
      <w:proofErr w:type="spellEnd"/>
      <w:r w:rsidRPr="00BB58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58D5">
        <w:rPr>
          <w:rFonts w:ascii="Times New Roman" w:hAnsi="Times New Roman" w:cs="Times New Roman"/>
          <w:i/>
          <w:iCs/>
          <w:sz w:val="24"/>
          <w:szCs w:val="24"/>
        </w:rPr>
        <w:t>cerevisiae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zlepšil</w:t>
      </w:r>
      <w:r w:rsidR="007928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růst telat a poskytla jim metabolickou podporu vyžadovanou pro aktivaci imunity (</w:t>
      </w:r>
      <w:proofErr w:type="spellStart"/>
      <w:r>
        <w:rPr>
          <w:rFonts w:ascii="Times New Roman" w:hAnsi="Times New Roman" w:cs="Times New Roman"/>
          <w:sz w:val="24"/>
          <w:szCs w:val="24"/>
        </w:rPr>
        <w:t>Maina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2024). </w:t>
      </w:r>
    </w:p>
    <w:p w14:paraId="6A0D0F6B" w14:textId="5F9B7634" w:rsidR="007E5654" w:rsidRDefault="007E5654" w:rsidP="009E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problémem je tepelný stres způsobující u telat dysfunkci střevní bariéry nebo záněty. Pro tyto účely lze využít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postbiotikum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7E5654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proofErr w:type="spellEnd"/>
      <w:r w:rsidRPr="007E5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654">
        <w:rPr>
          <w:rFonts w:ascii="Times New Roman" w:hAnsi="Times New Roman" w:cs="Times New Roman"/>
          <w:i/>
          <w:iCs/>
          <w:sz w:val="24"/>
          <w:szCs w:val="24"/>
        </w:rPr>
        <w:t>oryzae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které zlepšilo funkci střevní bariéry i složení střevní mikroflóry (</w:t>
      </w:r>
      <w:proofErr w:type="spellStart"/>
      <w:r>
        <w:rPr>
          <w:rFonts w:ascii="Times New Roman" w:hAnsi="Times New Roman" w:cs="Times New Roman"/>
          <w:sz w:val="24"/>
          <w:szCs w:val="24"/>
        </w:rPr>
        <w:t>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2024). </w:t>
      </w:r>
    </w:p>
    <w:p w14:paraId="51639FC8" w14:textId="77777777" w:rsidR="00757A4F" w:rsidRPr="00885329" w:rsidRDefault="00757A4F" w:rsidP="009E46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56E78" w14:textId="77777777" w:rsidR="006D319A" w:rsidRDefault="006D319A" w:rsidP="006D319A">
      <w:pPr>
        <w:rPr>
          <w:rFonts w:ascii="Times New Roman" w:hAnsi="Times New Roman" w:cs="Times New Roman"/>
          <w:sz w:val="24"/>
          <w:szCs w:val="24"/>
        </w:rPr>
      </w:pPr>
    </w:p>
    <w:p w14:paraId="23C24C00" w14:textId="77777777" w:rsidR="006D319A" w:rsidRDefault="006D319A" w:rsidP="006D319A">
      <w:pPr>
        <w:rPr>
          <w:rFonts w:ascii="Times New Roman" w:hAnsi="Times New Roman" w:cs="Times New Roman"/>
          <w:sz w:val="24"/>
          <w:szCs w:val="24"/>
        </w:rPr>
      </w:pPr>
    </w:p>
    <w:p w14:paraId="0B0BEC17" w14:textId="77777777" w:rsidR="006D319A" w:rsidRDefault="006D319A" w:rsidP="006D319A">
      <w:pPr>
        <w:rPr>
          <w:rFonts w:ascii="Times New Roman" w:hAnsi="Times New Roman" w:cs="Times New Roman"/>
          <w:sz w:val="24"/>
          <w:szCs w:val="24"/>
        </w:rPr>
      </w:pPr>
    </w:p>
    <w:p w14:paraId="288A0E47" w14:textId="77777777" w:rsidR="0002439D" w:rsidRDefault="0002439D" w:rsidP="006D319A">
      <w:pPr>
        <w:rPr>
          <w:rFonts w:ascii="Times New Roman" w:hAnsi="Times New Roman" w:cs="Times New Roman"/>
          <w:sz w:val="24"/>
          <w:szCs w:val="24"/>
        </w:rPr>
      </w:pPr>
    </w:p>
    <w:p w14:paraId="775D30B1" w14:textId="77777777" w:rsidR="00B60585" w:rsidRDefault="00B60585" w:rsidP="006D319A">
      <w:pPr>
        <w:rPr>
          <w:rFonts w:ascii="Times New Roman" w:hAnsi="Times New Roman" w:cs="Times New Roman"/>
          <w:sz w:val="24"/>
          <w:szCs w:val="24"/>
        </w:rPr>
      </w:pPr>
    </w:p>
    <w:p w14:paraId="27D8889E" w14:textId="77777777" w:rsidR="00B60585" w:rsidRDefault="00B60585" w:rsidP="006D319A">
      <w:pPr>
        <w:rPr>
          <w:rFonts w:ascii="Times New Roman" w:hAnsi="Times New Roman" w:cs="Times New Roman"/>
          <w:sz w:val="24"/>
          <w:szCs w:val="24"/>
        </w:rPr>
      </w:pPr>
    </w:p>
    <w:p w14:paraId="00936B8D" w14:textId="77777777" w:rsidR="00B60585" w:rsidRDefault="00B60585" w:rsidP="006D319A">
      <w:pPr>
        <w:rPr>
          <w:rFonts w:ascii="Times New Roman" w:hAnsi="Times New Roman" w:cs="Times New Roman"/>
          <w:sz w:val="24"/>
          <w:szCs w:val="24"/>
        </w:rPr>
      </w:pPr>
    </w:p>
    <w:p w14:paraId="4F040261" w14:textId="77777777" w:rsidR="0064246C" w:rsidRDefault="0064246C" w:rsidP="006D319A">
      <w:pPr>
        <w:rPr>
          <w:rFonts w:ascii="Times New Roman" w:hAnsi="Times New Roman" w:cs="Times New Roman"/>
          <w:sz w:val="24"/>
          <w:szCs w:val="24"/>
        </w:rPr>
      </w:pPr>
    </w:p>
    <w:p w14:paraId="7C4DA10F" w14:textId="7FB77D5D" w:rsidR="00C60F45" w:rsidRPr="00C60F45" w:rsidRDefault="0064246C" w:rsidP="00C60F45">
      <w:pPr>
        <w:rPr>
          <w:rFonts w:ascii="Times New Roman" w:hAnsi="Times New Roman" w:cs="Times New Roman"/>
          <w:b/>
          <w:sz w:val="24"/>
          <w:szCs w:val="24"/>
        </w:rPr>
      </w:pPr>
      <w:r w:rsidRPr="0064246C">
        <w:rPr>
          <w:rFonts w:ascii="Times New Roman" w:hAnsi="Times New Roman" w:cs="Times New Roman"/>
          <w:b/>
          <w:sz w:val="24"/>
          <w:szCs w:val="24"/>
        </w:rPr>
        <w:lastRenderedPageBreak/>
        <w:t>Seznam použité literatury</w:t>
      </w:r>
    </w:p>
    <w:p w14:paraId="4928C33F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448">
        <w:rPr>
          <w:rFonts w:ascii="Times New Roman" w:hAnsi="Times New Roman" w:cs="Times New Roman"/>
          <w:sz w:val="24"/>
          <w:szCs w:val="24"/>
        </w:rPr>
        <w:t>Abd-elaziz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0145">
        <w:rPr>
          <w:rFonts w:ascii="Times New Roman" w:hAnsi="Times New Roman" w:cs="Times New Roman"/>
          <w:sz w:val="24"/>
          <w:szCs w:val="24"/>
        </w:rPr>
        <w:t xml:space="preserve"> </w:t>
      </w:r>
      <w:r w:rsidRPr="00DC24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2448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Shukry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0145">
        <w:rPr>
          <w:rFonts w:ascii="Times New Roman" w:hAnsi="Times New Roman" w:cs="Times New Roman"/>
          <w:sz w:val="24"/>
          <w:szCs w:val="24"/>
        </w:rPr>
        <w:t xml:space="preserve"> </w:t>
      </w:r>
      <w:r w:rsidRPr="00DC244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2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Abdel-Latif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0145">
        <w:rPr>
          <w:rFonts w:ascii="Times New Roman" w:hAnsi="Times New Roman" w:cs="Times New Roman"/>
          <w:sz w:val="24"/>
          <w:szCs w:val="24"/>
        </w:rPr>
        <w:t xml:space="preserve"> </w:t>
      </w:r>
      <w:r w:rsidRPr="00DC244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2448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448">
        <w:rPr>
          <w:rFonts w:ascii="Times New Roman" w:hAnsi="Times New Roman" w:cs="Times New Roman"/>
          <w:sz w:val="24"/>
          <w:szCs w:val="24"/>
        </w:rPr>
        <w:t>R., Saleh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0145">
        <w:rPr>
          <w:rFonts w:ascii="Times New Roman" w:hAnsi="Times New Roman" w:cs="Times New Roman"/>
          <w:sz w:val="24"/>
          <w:szCs w:val="24"/>
        </w:rPr>
        <w:t xml:space="preserve"> </w:t>
      </w:r>
      <w:r w:rsidRPr="00DC244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2448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(20232).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Growth-promoting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immunostimulatory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phytobiotics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supplements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Pangasianodon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hypophthalmus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448">
        <w:rPr>
          <w:rFonts w:ascii="Times New Roman" w:hAnsi="Times New Roman" w:cs="Times New Roman"/>
          <w:sz w:val="24"/>
          <w:szCs w:val="24"/>
        </w:rPr>
        <w:t>fingerlings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4F1A">
        <w:rPr>
          <w:rFonts w:ascii="Times New Roman" w:hAnsi="Times New Roman" w:cs="Times New Roman"/>
          <w:i/>
          <w:iCs/>
          <w:sz w:val="24"/>
          <w:szCs w:val="24"/>
        </w:rPr>
        <w:t>Fish</w:t>
      </w:r>
      <w:proofErr w:type="spellEnd"/>
      <w:r w:rsidRPr="00BD4F1A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BD4F1A">
        <w:rPr>
          <w:rFonts w:ascii="Times New Roman" w:hAnsi="Times New Roman" w:cs="Times New Roman"/>
          <w:i/>
          <w:iCs/>
          <w:sz w:val="24"/>
          <w:szCs w:val="24"/>
        </w:rPr>
        <w:t>Shellfish</w:t>
      </w:r>
      <w:proofErr w:type="spellEnd"/>
      <w:r w:rsidRPr="00BD4F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F1A">
        <w:rPr>
          <w:rFonts w:ascii="Times New Roman" w:hAnsi="Times New Roman" w:cs="Times New Roman"/>
          <w:i/>
          <w:iCs/>
          <w:sz w:val="24"/>
          <w:szCs w:val="24"/>
        </w:rPr>
        <w:t>Immunology</w:t>
      </w:r>
      <w:proofErr w:type="spellEnd"/>
      <w:r w:rsidRPr="00DC24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133</w:t>
      </w:r>
      <w:r w:rsidRPr="00DC2448">
        <w:rPr>
          <w:rFonts w:ascii="Times New Roman" w:hAnsi="Times New Roman" w:cs="Times New Roman"/>
          <w:sz w:val="24"/>
          <w:szCs w:val="24"/>
        </w:rPr>
        <w:t>,108531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71909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295">
        <w:rPr>
          <w:rFonts w:ascii="Times New Roman" w:hAnsi="Times New Roman" w:cs="Times New Roman"/>
          <w:sz w:val="24"/>
          <w:szCs w:val="24"/>
        </w:rPr>
        <w:t>Alem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30A49">
        <w:rPr>
          <w:rFonts w:ascii="Times New Roman" w:hAnsi="Times New Roman" w:cs="Times New Roman"/>
          <w:sz w:val="24"/>
          <w:szCs w:val="24"/>
        </w:rPr>
        <w:t xml:space="preserve"> </w:t>
      </w:r>
      <w:r w:rsidRPr="001F129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1295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. (2024). </w:t>
      </w:r>
      <w:proofErr w:type="spellStart"/>
      <w:r w:rsidRPr="001F129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F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9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F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95">
        <w:rPr>
          <w:rFonts w:ascii="Times New Roman" w:hAnsi="Times New Roman" w:cs="Times New Roman"/>
          <w:sz w:val="24"/>
          <w:szCs w:val="24"/>
        </w:rPr>
        <w:t>herbal</w:t>
      </w:r>
      <w:proofErr w:type="spellEnd"/>
      <w:r w:rsidRPr="001F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95">
        <w:rPr>
          <w:rFonts w:ascii="Times New Roman" w:hAnsi="Times New Roman" w:cs="Times New Roman"/>
          <w:sz w:val="24"/>
          <w:szCs w:val="24"/>
        </w:rPr>
        <w:t>extracts</w:t>
      </w:r>
      <w:proofErr w:type="spellEnd"/>
      <w:r w:rsidRPr="001F1295">
        <w:rPr>
          <w:rFonts w:ascii="Times New Roman" w:hAnsi="Times New Roman" w:cs="Times New Roman"/>
          <w:sz w:val="24"/>
          <w:szCs w:val="24"/>
        </w:rPr>
        <w:t xml:space="preserve"> in animal </w:t>
      </w:r>
      <w:proofErr w:type="spellStart"/>
      <w:r w:rsidRPr="001F1295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1F129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F1295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1F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295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616E">
        <w:rPr>
          <w:rFonts w:ascii="Times New Roman" w:hAnsi="Times New Roman" w:cs="Times New Roman"/>
          <w:i/>
          <w:iCs/>
          <w:sz w:val="24"/>
          <w:szCs w:val="24"/>
        </w:rPr>
        <w:t>Heliyon</w:t>
      </w:r>
      <w:proofErr w:type="spellEnd"/>
      <w:r w:rsidRPr="001F12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12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1F1295">
        <w:rPr>
          <w:rFonts w:ascii="Times New Roman" w:hAnsi="Times New Roman" w:cs="Times New Roman"/>
          <w:sz w:val="24"/>
          <w:szCs w:val="24"/>
        </w:rPr>
        <w:t>e24973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83D3E" w14:textId="77777777" w:rsidR="00C60F45" w:rsidRDefault="00C60F45" w:rsidP="00C60F45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Andhale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 V. T. (2024).</w:t>
      </w:r>
      <w:r w:rsidRPr="00FE0BE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Exploring</w:t>
      </w:r>
      <w:proofErr w:type="spellEnd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Power</w:t>
      </w:r>
      <w:proofErr w:type="spellEnd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Non-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Conventional</w:t>
      </w:r>
      <w:proofErr w:type="spellEnd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Feed</w:t>
      </w:r>
      <w:proofErr w:type="spellEnd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Resources</w:t>
      </w:r>
      <w:proofErr w:type="spellEnd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Animal </w:t>
      </w:r>
      <w:proofErr w:type="spellStart"/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Nutrition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FE0BEE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Acta </w:t>
      </w:r>
      <w:proofErr w:type="spellStart"/>
      <w:r w:rsidRPr="00FE0BEE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Scientific</w:t>
      </w:r>
      <w:proofErr w:type="spellEnd"/>
      <w:r w:rsidRPr="00FE0BEE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FE0BEE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Veterinary</w:t>
      </w:r>
      <w:proofErr w:type="spellEnd"/>
      <w:r w:rsidRPr="00FE0BEE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proofErr w:type="spellStart"/>
      <w:r w:rsidRPr="00FE0BEE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Sciences</w:t>
      </w:r>
      <w:proofErr w:type="spellEnd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C60F45">
        <w:rPr>
          <w:rStyle w:val="Hypertextovodkaz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6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Pr="00837BD2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14:paraId="79825E98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24D">
        <w:rPr>
          <w:rFonts w:ascii="Times New Roman" w:hAnsi="Times New Roman" w:cs="Times New Roman"/>
          <w:sz w:val="24"/>
          <w:szCs w:val="24"/>
        </w:rPr>
        <w:t>Ansari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Kargar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Eslami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 xml:space="preserve">A.,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Falahati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Albenzio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Caroprese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Zamiri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 xml:space="preserve">J.,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Kanani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(2022).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early-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fennel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Foeniculum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oregano (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Origanum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16B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07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1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07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16B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10716B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6022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22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224D">
        <w:rPr>
          <w:rFonts w:ascii="Times New Roman" w:hAnsi="Times New Roman" w:cs="Times New Roman"/>
          <w:sz w:val="24"/>
          <w:szCs w:val="24"/>
        </w:rPr>
        <w:t>,6639-6653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3DCB7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AB5">
        <w:rPr>
          <w:rFonts w:ascii="Times New Roman" w:hAnsi="Times New Roman" w:cs="Times New Roman"/>
          <w:sz w:val="24"/>
          <w:szCs w:val="24"/>
        </w:rPr>
        <w:t>Ansari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61DEA">
        <w:rPr>
          <w:rFonts w:ascii="Times New Roman" w:hAnsi="Times New Roman" w:cs="Times New Roman"/>
          <w:sz w:val="24"/>
          <w:szCs w:val="24"/>
        </w:rPr>
        <w:t xml:space="preserve"> </w:t>
      </w:r>
      <w:r w:rsidRPr="00A63AB5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Kargar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8426F">
        <w:rPr>
          <w:rFonts w:ascii="Times New Roman" w:hAnsi="Times New Roman" w:cs="Times New Roman"/>
          <w:sz w:val="24"/>
          <w:szCs w:val="24"/>
        </w:rPr>
        <w:t xml:space="preserve"> </w:t>
      </w:r>
      <w:r w:rsidRPr="00A63AB5"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Falahati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8426F">
        <w:rPr>
          <w:rFonts w:ascii="Times New Roman" w:hAnsi="Times New Roman" w:cs="Times New Roman"/>
          <w:sz w:val="24"/>
          <w:szCs w:val="24"/>
        </w:rPr>
        <w:t xml:space="preserve"> </w:t>
      </w:r>
      <w:r w:rsidRPr="00A63AB5"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Kanani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8426F">
        <w:rPr>
          <w:rFonts w:ascii="Times New Roman" w:hAnsi="Times New Roman" w:cs="Times New Roman"/>
          <w:sz w:val="24"/>
          <w:szCs w:val="24"/>
        </w:rPr>
        <w:t xml:space="preserve"> </w:t>
      </w:r>
      <w:r w:rsidRPr="00A63AB5">
        <w:rPr>
          <w:rFonts w:ascii="Times New Roman" w:hAnsi="Times New Roman" w:cs="Times New Roman"/>
          <w:sz w:val="24"/>
          <w:szCs w:val="24"/>
        </w:rPr>
        <w:t xml:space="preserve">M.,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Ghaffari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8426F">
        <w:rPr>
          <w:rFonts w:ascii="Times New Roman" w:hAnsi="Times New Roman" w:cs="Times New Roman"/>
          <w:sz w:val="24"/>
          <w:szCs w:val="24"/>
        </w:rPr>
        <w:t xml:space="preserve"> </w:t>
      </w:r>
      <w:r w:rsidRPr="00A63AB5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AB5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(2024).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pre-weaning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fennel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status, and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A63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AB5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426F">
        <w:rPr>
          <w:rFonts w:ascii="Times New Roman" w:hAnsi="Times New Roman" w:cs="Times New Roman"/>
          <w:i/>
          <w:iCs/>
          <w:sz w:val="24"/>
          <w:szCs w:val="24"/>
        </w:rPr>
        <w:t xml:space="preserve">Animal </w:t>
      </w:r>
      <w:proofErr w:type="spellStart"/>
      <w:r w:rsidRPr="0008426F">
        <w:rPr>
          <w:rFonts w:ascii="Times New Roman" w:hAnsi="Times New Roman" w:cs="Times New Roman"/>
          <w:i/>
          <w:iCs/>
          <w:sz w:val="24"/>
          <w:szCs w:val="24"/>
        </w:rPr>
        <w:t>Feed</w:t>
      </w:r>
      <w:proofErr w:type="spellEnd"/>
      <w:r w:rsidRPr="0008426F">
        <w:rPr>
          <w:rFonts w:ascii="Times New Roman" w:hAnsi="Times New Roman" w:cs="Times New Roman"/>
          <w:i/>
          <w:iCs/>
          <w:sz w:val="24"/>
          <w:szCs w:val="24"/>
        </w:rPr>
        <w:t xml:space="preserve"> Science and Technology</w:t>
      </w:r>
      <w:r w:rsidRPr="00A63A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0EA">
        <w:rPr>
          <w:rFonts w:ascii="Times New Roman" w:hAnsi="Times New Roman" w:cs="Times New Roman"/>
          <w:sz w:val="24"/>
          <w:szCs w:val="24"/>
        </w:rPr>
        <w:t>308</w:t>
      </w:r>
      <w:r w:rsidRPr="00A63AB5">
        <w:rPr>
          <w:rFonts w:ascii="Times New Roman" w:hAnsi="Times New Roman" w:cs="Times New Roman"/>
          <w:sz w:val="24"/>
          <w:szCs w:val="24"/>
        </w:rPr>
        <w:t>,115861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D6B592" w14:textId="24447284" w:rsidR="00372473" w:rsidRDefault="00372473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Seifdavati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Seyedsharifi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Seifzadeh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(2024).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spirulina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algae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enzymes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suckling</w:t>
      </w:r>
      <w:proofErr w:type="spellEnd"/>
      <w:r w:rsidRPr="00372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473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30E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5D3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5D3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i/>
          <w:iCs/>
          <w:sz w:val="24"/>
          <w:szCs w:val="24"/>
        </w:rPr>
        <w:t>Ruminant</w:t>
      </w:r>
      <w:proofErr w:type="spellEnd"/>
      <w:r w:rsidRPr="005D3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D330E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5D330E">
        <w:rPr>
          <w:rFonts w:ascii="Times New Roman" w:hAnsi="Times New Roman" w:cs="Times New Roman"/>
          <w:i/>
          <w:iCs/>
          <w:sz w:val="24"/>
          <w:szCs w:val="24"/>
        </w:rPr>
        <w:t>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330E">
        <w:rPr>
          <w:rFonts w:ascii="Times New Roman" w:hAnsi="Times New Roman" w:cs="Times New Roman"/>
          <w:sz w:val="24"/>
          <w:szCs w:val="24"/>
        </w:rPr>
        <w:t>11(4)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 w:rsidR="005D330E">
        <w:rPr>
          <w:rFonts w:ascii="Times New Roman" w:hAnsi="Times New Roman" w:cs="Times New Roman"/>
          <w:sz w:val="24"/>
          <w:szCs w:val="24"/>
        </w:rPr>
        <w:t xml:space="preserve">53-72. </w:t>
      </w:r>
    </w:p>
    <w:p w14:paraId="0198EFCF" w14:textId="5B2CDAF0" w:rsidR="00BD60EA" w:rsidRDefault="00BD60EA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F.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W. (2021). </w:t>
      </w:r>
      <w:r w:rsidRPr="00BD60EA">
        <w:rPr>
          <w:rFonts w:ascii="Times New Roman" w:hAnsi="Times New Roman" w:cs="Times New Roman"/>
          <w:i/>
          <w:iCs/>
          <w:sz w:val="24"/>
          <w:szCs w:val="24"/>
        </w:rPr>
        <w:t xml:space="preserve">Symposium </w:t>
      </w:r>
      <w:proofErr w:type="spellStart"/>
      <w:r w:rsidRPr="00BD60EA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BD60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60EA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BD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A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BD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D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A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BD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0EA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BD60EA">
        <w:rPr>
          <w:rFonts w:ascii="Times New Roman" w:hAnsi="Times New Roman" w:cs="Times New Roman"/>
          <w:sz w:val="24"/>
          <w:szCs w:val="24"/>
        </w:rPr>
        <w:t xml:space="preserve"> and management </w:t>
      </w:r>
      <w:proofErr w:type="spellStart"/>
      <w:r w:rsidRPr="00BD60E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science, 104(1)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1203-1219. </w:t>
      </w:r>
    </w:p>
    <w:p w14:paraId="3A8F48E2" w14:textId="15F2DE75" w:rsidR="000C3398" w:rsidRPr="00961DEA" w:rsidRDefault="000C3398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>, D. F. A., Castro-</w:t>
      </w:r>
      <w:proofErr w:type="spellStart"/>
      <w:r>
        <w:rPr>
          <w:rFonts w:ascii="Times New Roman" w:hAnsi="Times New Roman" w:cs="Times New Roman"/>
          <w:sz w:val="24"/>
          <w:szCs w:val="24"/>
        </w:rPr>
        <w:t>Montoya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Trevaskis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Jackson, E.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(2022).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Algae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Feedstuff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Ruminants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: A Focus on Single-Cell Species,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Opportunistic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Algal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By-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and On-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Site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398">
        <w:rPr>
          <w:rFonts w:ascii="Times New Roman" w:hAnsi="Times New Roman" w:cs="Times New Roman"/>
          <w:i/>
          <w:iCs/>
          <w:sz w:val="24"/>
          <w:szCs w:val="24"/>
        </w:rPr>
        <w:t>Microorganisms</w:t>
      </w:r>
      <w:proofErr w:type="spellEnd"/>
      <w:r>
        <w:rPr>
          <w:rFonts w:ascii="Times New Roman" w:hAnsi="Times New Roman" w:cs="Times New Roman"/>
          <w:sz w:val="24"/>
          <w:szCs w:val="24"/>
        </w:rPr>
        <w:t>, 10(12)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2313. </w:t>
      </w:r>
    </w:p>
    <w:p w14:paraId="0CE716C0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r w:rsidRPr="00423C30">
        <w:rPr>
          <w:rFonts w:ascii="Times New Roman" w:hAnsi="Times New Roman" w:cs="Times New Roman"/>
          <w:sz w:val="24"/>
          <w:szCs w:val="24"/>
        </w:rPr>
        <w:t>Ding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3C3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>, Ch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42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>,</w:t>
      </w:r>
      <w:r w:rsidRPr="005B5FDE">
        <w:rPr>
          <w:rFonts w:ascii="Times New Roman" w:hAnsi="Times New Roman" w:cs="Times New Roman"/>
          <w:sz w:val="24"/>
          <w:szCs w:val="24"/>
        </w:rPr>
        <w:t xml:space="preserve"> </w:t>
      </w:r>
      <w:r w:rsidRPr="00423C3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garlic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423C3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5FDE">
        <w:rPr>
          <w:rFonts w:ascii="Times New Roman" w:hAnsi="Times New Roman" w:cs="Times New Roman"/>
          <w:i/>
          <w:iCs/>
          <w:sz w:val="24"/>
          <w:szCs w:val="24"/>
        </w:rPr>
        <w:t xml:space="preserve">Animal </w:t>
      </w:r>
      <w:proofErr w:type="spellStart"/>
      <w:r w:rsidRPr="005B5FDE">
        <w:rPr>
          <w:rFonts w:ascii="Times New Roman" w:hAnsi="Times New Roman" w:cs="Times New Roman"/>
          <w:i/>
          <w:iCs/>
          <w:sz w:val="24"/>
          <w:szCs w:val="24"/>
        </w:rPr>
        <w:t>Nutrition</w:t>
      </w:r>
      <w:proofErr w:type="spellEnd"/>
      <w:r w:rsidRPr="00423C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398">
        <w:rPr>
          <w:rFonts w:ascii="Times New Roman" w:hAnsi="Times New Roman" w:cs="Times New Roman"/>
          <w:sz w:val="24"/>
          <w:szCs w:val="24"/>
        </w:rPr>
        <w:t>14</w:t>
      </w:r>
      <w:r w:rsidRPr="00423C30">
        <w:rPr>
          <w:rFonts w:ascii="Times New Roman" w:hAnsi="Times New Roman" w:cs="Times New Roman"/>
          <w:sz w:val="24"/>
          <w:szCs w:val="24"/>
        </w:rPr>
        <w:t>,343-355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60750E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FD5">
        <w:rPr>
          <w:rFonts w:ascii="Times New Roman" w:hAnsi="Times New Roman" w:cs="Times New Roman"/>
          <w:sz w:val="24"/>
          <w:szCs w:val="24"/>
        </w:rPr>
        <w:t>Fresno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Alencar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Wridt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>, Andersen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Pedersen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>, Martin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Nielsen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Aabo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Olsen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>, Jensen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FD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6FD5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fermented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probiotic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strains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carriage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pathogenic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zoonotic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6FD5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 xml:space="preserve"> performance</w:t>
      </w:r>
      <w:r w:rsidRPr="00F02D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2D95">
        <w:rPr>
          <w:rFonts w:ascii="Times New Roman" w:hAnsi="Times New Roman" w:cs="Times New Roman"/>
          <w:i/>
          <w:iCs/>
          <w:sz w:val="24"/>
          <w:szCs w:val="24"/>
        </w:rPr>
        <w:t>Veterinary</w:t>
      </w:r>
      <w:proofErr w:type="spellEnd"/>
      <w:r w:rsidRPr="00F02D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2D95">
        <w:rPr>
          <w:rFonts w:ascii="Times New Roman" w:hAnsi="Times New Roman" w:cs="Times New Roman"/>
          <w:i/>
          <w:iCs/>
          <w:sz w:val="24"/>
          <w:szCs w:val="24"/>
        </w:rPr>
        <w:t>Microbiology</w:t>
      </w:r>
      <w:proofErr w:type="spellEnd"/>
      <w:r w:rsidRPr="00856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286</w:t>
      </w:r>
      <w:r w:rsidRPr="00856FD5">
        <w:rPr>
          <w:rFonts w:ascii="Times New Roman" w:hAnsi="Times New Roman" w:cs="Times New Roman"/>
          <w:sz w:val="24"/>
          <w:szCs w:val="24"/>
        </w:rPr>
        <w:t>,109885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7617E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AA6">
        <w:rPr>
          <w:rFonts w:ascii="Times New Roman" w:hAnsi="Times New Roman" w:cs="Times New Roman"/>
          <w:sz w:val="24"/>
          <w:szCs w:val="24"/>
        </w:rPr>
        <w:t>García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37778">
        <w:rPr>
          <w:rFonts w:ascii="Times New Roman" w:hAnsi="Times New Roman" w:cs="Times New Roman"/>
          <w:sz w:val="24"/>
          <w:szCs w:val="24"/>
        </w:rPr>
        <w:t xml:space="preserve"> </w:t>
      </w:r>
      <w:r w:rsidRPr="003B4AA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Aguilar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37778">
        <w:rPr>
          <w:rFonts w:ascii="Times New Roman" w:hAnsi="Times New Roman" w:cs="Times New Roman"/>
          <w:sz w:val="24"/>
          <w:szCs w:val="24"/>
        </w:rPr>
        <w:t xml:space="preserve"> </w:t>
      </w:r>
      <w:r w:rsidRPr="003B4AA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AA6">
        <w:rPr>
          <w:rFonts w:ascii="Times New Roman" w:hAnsi="Times New Roman" w:cs="Times New Roman"/>
          <w:sz w:val="24"/>
          <w:szCs w:val="24"/>
        </w:rPr>
        <w:t>, Pinto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7778">
        <w:rPr>
          <w:rFonts w:ascii="Times New Roman" w:hAnsi="Times New Roman" w:cs="Times New Roman"/>
          <w:sz w:val="24"/>
          <w:szCs w:val="24"/>
        </w:rPr>
        <w:t xml:space="preserve"> </w:t>
      </w:r>
      <w:r w:rsidRPr="003B4A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(2024).  </w:t>
      </w:r>
      <w:r w:rsidRPr="003B4AA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self-supervision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fattening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3B4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AA6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4A64">
        <w:rPr>
          <w:rFonts w:ascii="Times New Roman" w:hAnsi="Times New Roman" w:cs="Times New Roman"/>
          <w:i/>
          <w:iCs/>
          <w:sz w:val="24"/>
          <w:szCs w:val="24"/>
        </w:rPr>
        <w:t>Future</w:t>
      </w:r>
      <w:proofErr w:type="spellEnd"/>
      <w:r w:rsidRPr="004B4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4A64">
        <w:rPr>
          <w:rFonts w:ascii="Times New Roman" w:hAnsi="Times New Roman" w:cs="Times New Roman"/>
          <w:i/>
          <w:iCs/>
          <w:sz w:val="24"/>
          <w:szCs w:val="24"/>
        </w:rPr>
        <w:t>Generation</w:t>
      </w:r>
      <w:proofErr w:type="spellEnd"/>
      <w:r w:rsidRPr="004B4A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4A64">
        <w:rPr>
          <w:rFonts w:ascii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4B4A64">
        <w:rPr>
          <w:rFonts w:ascii="Times New Roman" w:hAnsi="Times New Roman" w:cs="Times New Roman"/>
          <w:i/>
          <w:iCs/>
          <w:sz w:val="24"/>
          <w:szCs w:val="24"/>
        </w:rPr>
        <w:t xml:space="preserve"> Systems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150</w:t>
      </w:r>
      <w:r w:rsidRPr="003B4AA6">
        <w:rPr>
          <w:rFonts w:ascii="Times New Roman" w:hAnsi="Times New Roman" w:cs="Times New Roman"/>
          <w:sz w:val="24"/>
          <w:szCs w:val="24"/>
        </w:rPr>
        <w:t>,220-231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0C0F0D" w14:textId="1DFEE66D" w:rsidR="00643E4C" w:rsidRDefault="00643E4C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Goharshahi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Azizzadeh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Lidauer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Kickinger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Öhlschuster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M.,</w:t>
      </w:r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Auer</w:t>
      </w:r>
      <w:proofErr w:type="spellEnd"/>
      <w:r>
        <w:rPr>
          <w:rFonts w:ascii="Times New Roman" w:hAnsi="Times New Roman" w:cs="Times New Roman"/>
          <w:sz w:val="24"/>
          <w:szCs w:val="24"/>
        </w:rPr>
        <w:t>, W.,</w:t>
      </w:r>
      <w:r w:rsidRPr="00643E4C">
        <w:rPr>
          <w:rFonts w:ascii="Times New Roman" w:hAnsi="Times New Roman" w:cs="Times New Roman"/>
          <w:sz w:val="24"/>
          <w:szCs w:val="24"/>
        </w:rPr>
        <w:t xml:space="preserve"> Klein-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Jöbstl</w:t>
      </w:r>
      <w:proofErr w:type="spellEnd"/>
      <w:r>
        <w:rPr>
          <w:rFonts w:ascii="Times New Roman" w:hAnsi="Times New Roman" w:cs="Times New Roman"/>
          <w:sz w:val="24"/>
          <w:szCs w:val="24"/>
        </w:rPr>
        <w:t>, D.,</w:t>
      </w:r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Drillich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Iwersen</w:t>
      </w:r>
      <w:proofErr w:type="spellEnd"/>
      <w:r>
        <w:rPr>
          <w:rFonts w:ascii="Times New Roman" w:hAnsi="Times New Roman" w:cs="Times New Roman"/>
          <w:sz w:val="24"/>
          <w:szCs w:val="24"/>
        </w:rPr>
        <w:t>, M.</w:t>
      </w:r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(2021). </w:t>
      </w:r>
      <w:r w:rsidRPr="00643E4C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by use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ear-attached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accelerometer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detecting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early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sz w:val="24"/>
          <w:szCs w:val="24"/>
        </w:rPr>
        <w:t>diarrhea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E4C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643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43E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43E4C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643E4C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 104(5)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6013-6019. </w:t>
      </w:r>
    </w:p>
    <w:p w14:paraId="42837470" w14:textId="1D9FE605" w:rsidR="00643E4C" w:rsidRDefault="00643E4C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8D8">
        <w:rPr>
          <w:rFonts w:ascii="Times New Roman" w:hAnsi="Times New Roman" w:cs="Times New Roman"/>
          <w:sz w:val="24"/>
          <w:szCs w:val="24"/>
        </w:rPr>
        <w:t>Gonçalves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Pedreiras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(2022). </w:t>
      </w:r>
      <w:proofErr w:type="spellStart"/>
      <w:r w:rsidRPr="004818D8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481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8D8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4818D8">
        <w:rPr>
          <w:rFonts w:ascii="Times New Roman" w:hAnsi="Times New Roman" w:cs="Times New Roman"/>
          <w:sz w:val="24"/>
          <w:szCs w:val="24"/>
        </w:rPr>
        <w:t xml:space="preserve"> in Smart </w:t>
      </w:r>
      <w:proofErr w:type="spellStart"/>
      <w:r w:rsidRPr="004818D8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818D8">
        <w:rPr>
          <w:rFonts w:ascii="Times New Roman" w:hAnsi="Times New Roman" w:cs="Times New Roman"/>
          <w:i/>
          <w:iCs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>, 12(6)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705. </w:t>
      </w:r>
    </w:p>
    <w:p w14:paraId="7E73F8EA" w14:textId="77777777" w:rsidR="004818D8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r w:rsidRPr="00221823">
        <w:rPr>
          <w:rFonts w:ascii="Times New Roman" w:hAnsi="Times New Roman" w:cs="Times New Roman"/>
          <w:sz w:val="24"/>
          <w:szCs w:val="24"/>
        </w:rPr>
        <w:lastRenderedPageBreak/>
        <w:t>Graham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8AE"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823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Montes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48AE"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1823">
        <w:rPr>
          <w:rFonts w:ascii="Times New Roman" w:hAnsi="Times New Roman" w:cs="Times New Roman"/>
          <w:sz w:val="24"/>
          <w:szCs w:val="24"/>
        </w:rPr>
        <w:t xml:space="preserve">E.,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Pedrosa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48AE"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823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Doucette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182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Taghipoor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2182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48AE"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1823">
        <w:rPr>
          <w:rFonts w:ascii="Times New Roman" w:hAnsi="Times New Roman" w:cs="Times New Roman"/>
          <w:sz w:val="24"/>
          <w:szCs w:val="24"/>
        </w:rPr>
        <w:t>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>Leonardo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823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48AE"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 xml:space="preserve">S.,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Boerman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48AE"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823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Brito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48AE">
        <w:rPr>
          <w:rFonts w:ascii="Times New Roman" w:hAnsi="Times New Roman" w:cs="Times New Roman"/>
          <w:sz w:val="24"/>
          <w:szCs w:val="24"/>
        </w:rPr>
        <w:t xml:space="preserve"> </w:t>
      </w:r>
      <w:r w:rsidRPr="0022182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823">
        <w:rPr>
          <w:rFonts w:ascii="Times New Roman" w:hAnsi="Times New Roman" w:cs="Times New Roman"/>
          <w:sz w:val="24"/>
          <w:szCs w:val="24"/>
        </w:rPr>
        <w:t xml:space="preserve"> F.</w:t>
      </w:r>
      <w:r>
        <w:rPr>
          <w:rFonts w:ascii="Times New Roman" w:hAnsi="Times New Roman" w:cs="Times New Roman"/>
          <w:sz w:val="24"/>
          <w:szCs w:val="24"/>
        </w:rPr>
        <w:t xml:space="preserve"> (2024).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calf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221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823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B44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A51B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B4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51B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51B44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A51B44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2218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18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21823">
        <w:rPr>
          <w:rFonts w:ascii="Times New Roman" w:hAnsi="Times New Roman" w:cs="Times New Roman"/>
          <w:sz w:val="24"/>
          <w:szCs w:val="24"/>
        </w:rPr>
        <w:t>,2175-2193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5DC9DA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6B2">
        <w:rPr>
          <w:rFonts w:ascii="Times New Roman" w:hAnsi="Times New Roman" w:cs="Times New Roman"/>
          <w:sz w:val="24"/>
          <w:szCs w:val="24"/>
        </w:rPr>
        <w:t>Hodge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916B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Quille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C4219">
        <w:rPr>
          <w:rFonts w:ascii="Times New Roman" w:hAnsi="Times New Roman" w:cs="Times New Roman"/>
          <w:sz w:val="24"/>
          <w:szCs w:val="24"/>
        </w:rPr>
        <w:t xml:space="preserve"> </w:t>
      </w:r>
      <w:r w:rsidRPr="001916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O’Connell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C4219">
        <w:rPr>
          <w:rFonts w:ascii="Times New Roman" w:hAnsi="Times New Roman" w:cs="Times New Roman"/>
          <w:sz w:val="24"/>
          <w:szCs w:val="24"/>
        </w:rPr>
        <w:t xml:space="preserve"> </w:t>
      </w:r>
      <w:r w:rsidRPr="001916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(2024). </w:t>
      </w:r>
      <w:r w:rsidRPr="001916B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Methane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Abatement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191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B2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219">
        <w:rPr>
          <w:rFonts w:ascii="Times New Roman" w:hAnsi="Times New Roman" w:cs="Times New Roman"/>
          <w:i/>
          <w:iCs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4A1D3F">
        <w:rPr>
          <w:rFonts w:ascii="Times New Roman" w:hAnsi="Times New Roman" w:cs="Times New Roman"/>
          <w:sz w:val="24"/>
          <w:szCs w:val="24"/>
        </w:rPr>
        <w:t>(4),568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5955A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r w:rsidRPr="00477E61">
        <w:rPr>
          <w:rFonts w:ascii="Times New Roman" w:hAnsi="Times New Roman" w:cs="Times New Roman"/>
          <w:sz w:val="24"/>
          <w:szCs w:val="24"/>
        </w:rPr>
        <w:t>Ivanova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E6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Sukhikh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3BE1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Popov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3BE1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Shishko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3BE1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Nikonov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3BE1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Kapitonova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3BE1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Krol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F3BE1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7E61">
        <w:rPr>
          <w:rFonts w:ascii="Times New Roman" w:hAnsi="Times New Roman" w:cs="Times New Roman"/>
          <w:sz w:val="24"/>
          <w:szCs w:val="24"/>
        </w:rPr>
        <w:t>, Noskova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5C83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7E6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7E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Babich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5C83">
        <w:rPr>
          <w:rFonts w:ascii="Times New Roman" w:hAnsi="Times New Roman" w:cs="Times New Roman"/>
          <w:sz w:val="24"/>
          <w:szCs w:val="24"/>
        </w:rPr>
        <w:t xml:space="preserve"> </w:t>
      </w:r>
      <w:r w:rsidRPr="00477E6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(2024).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47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477E61">
        <w:rPr>
          <w:rFonts w:ascii="Times New Roman" w:hAnsi="Times New Roman" w:cs="Times New Roman"/>
          <w:sz w:val="24"/>
          <w:szCs w:val="24"/>
        </w:rPr>
        <w:t xml:space="preserve">: A source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7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phytobiotics</w:t>
      </w:r>
      <w:proofErr w:type="spellEnd"/>
      <w:r w:rsidRPr="0047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7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477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E61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5C83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A15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5C83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A15C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5C83">
        <w:rPr>
          <w:rFonts w:ascii="Times New Roman" w:hAnsi="Times New Roman" w:cs="Times New Roman"/>
          <w:i/>
          <w:iCs/>
          <w:sz w:val="24"/>
          <w:szCs w:val="24"/>
        </w:rPr>
        <w:t>Agriculture</w:t>
      </w:r>
      <w:proofErr w:type="spellEnd"/>
      <w:r w:rsidRPr="00A15C83">
        <w:rPr>
          <w:rFonts w:ascii="Times New Roman" w:hAnsi="Times New Roman" w:cs="Times New Roman"/>
          <w:i/>
          <w:iCs/>
          <w:sz w:val="24"/>
          <w:szCs w:val="24"/>
        </w:rPr>
        <w:t xml:space="preserve"> and Food </w:t>
      </w:r>
      <w:proofErr w:type="spellStart"/>
      <w:r w:rsidRPr="00A15C83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E61">
        <w:rPr>
          <w:rFonts w:ascii="Times New Roman" w:hAnsi="Times New Roman" w:cs="Times New Roman"/>
          <w:sz w:val="24"/>
          <w:szCs w:val="24"/>
        </w:rPr>
        <w:t>101172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F596A" w14:textId="77777777" w:rsidR="00C60F45" w:rsidRPr="00B46F4E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F4E">
        <w:rPr>
          <w:rFonts w:ascii="Times New Roman" w:hAnsi="Times New Roman" w:cs="Times New Roman"/>
          <w:sz w:val="24"/>
          <w:szCs w:val="24"/>
        </w:rPr>
        <w:t>Jadid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Widodo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A. F.,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Ermavitalini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Sa'adah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N. N.,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S., Nisa, Ch. (2023).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medicinal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Umbelliferae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Fennel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Foeniculum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vulgare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Cultivation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phytopharmacological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in animal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husbandry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Arabian</w:t>
      </w:r>
      <w:proofErr w:type="spellEnd"/>
      <w:r w:rsidRPr="00B46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B46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46F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Chemistry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B46F4E">
        <w:rPr>
          <w:rFonts w:ascii="Times New Roman" w:hAnsi="Times New Roman" w:cs="Times New Roman"/>
          <w:sz w:val="24"/>
          <w:szCs w:val="24"/>
        </w:rPr>
        <w:t>(3),104541.</w:t>
      </w:r>
    </w:p>
    <w:p w14:paraId="25E6086F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8C6">
        <w:rPr>
          <w:rFonts w:ascii="Times New Roman" w:hAnsi="Times New Roman" w:cs="Times New Roman"/>
          <w:sz w:val="24"/>
          <w:szCs w:val="24"/>
        </w:rPr>
        <w:t>Jahani-Azizabadi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068C6">
        <w:rPr>
          <w:rFonts w:ascii="Times New Roman" w:hAnsi="Times New Roman" w:cs="Times New Roman"/>
          <w:sz w:val="24"/>
          <w:szCs w:val="24"/>
        </w:rPr>
        <w:t xml:space="preserve"> H.,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Baraz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60D2E">
        <w:rPr>
          <w:rFonts w:ascii="Times New Roman" w:hAnsi="Times New Roman" w:cs="Times New Roman"/>
          <w:sz w:val="24"/>
          <w:szCs w:val="24"/>
        </w:rPr>
        <w:t xml:space="preserve"> </w:t>
      </w:r>
      <w:r w:rsidRPr="006068C6">
        <w:rPr>
          <w:rFonts w:ascii="Times New Roman" w:hAnsi="Times New Roman" w:cs="Times New Roman"/>
          <w:sz w:val="24"/>
          <w:szCs w:val="24"/>
        </w:rPr>
        <w:t xml:space="preserve">H.,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Bagheri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60D2E">
        <w:rPr>
          <w:rFonts w:ascii="Times New Roman" w:hAnsi="Times New Roman" w:cs="Times New Roman"/>
          <w:sz w:val="24"/>
          <w:szCs w:val="24"/>
        </w:rPr>
        <w:t xml:space="preserve"> </w:t>
      </w:r>
      <w:r w:rsidRPr="006068C6">
        <w:rPr>
          <w:rFonts w:ascii="Times New Roman" w:hAnsi="Times New Roman" w:cs="Times New Roman"/>
          <w:sz w:val="24"/>
          <w:szCs w:val="24"/>
        </w:rPr>
        <w:t xml:space="preserve">N.,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Ghaffari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60D2E">
        <w:rPr>
          <w:rFonts w:ascii="Times New Roman" w:hAnsi="Times New Roman" w:cs="Times New Roman"/>
          <w:sz w:val="24"/>
          <w:szCs w:val="24"/>
        </w:rPr>
        <w:t xml:space="preserve"> </w:t>
      </w:r>
      <w:r w:rsidRPr="006068C6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C6"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 xml:space="preserve"> (2022).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phytobiotic-rich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herbal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extracts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8C6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068C6">
        <w:rPr>
          <w:rFonts w:ascii="Times New Roman" w:hAnsi="Times New Roman" w:cs="Times New Roman"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8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68C6">
        <w:rPr>
          <w:rFonts w:ascii="Times New Roman" w:hAnsi="Times New Roman" w:cs="Times New Roman"/>
          <w:sz w:val="24"/>
          <w:szCs w:val="24"/>
        </w:rPr>
        <w:t>,5062-5073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E4466" w14:textId="77777777" w:rsidR="00C60F45" w:rsidRDefault="00EB736C" w:rsidP="00C60F4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C60F45" w:rsidRPr="003C566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Kalita</w:t>
        </w:r>
        <w:proofErr w:type="spellEnd"/>
      </w:hyperlink>
      <w:r w:rsidR="00C60F45">
        <w:rPr>
          <w:rFonts w:ascii="Times New Roman" w:hAnsi="Times New Roman" w:cs="Times New Roman"/>
          <w:sz w:val="24"/>
          <w:szCs w:val="24"/>
        </w:rPr>
        <w:t>,</w:t>
      </w:r>
      <w:r w:rsidR="00C60F45" w:rsidRPr="0010716B">
        <w:t xml:space="preserve"> </w:t>
      </w:r>
      <w:r w:rsidR="00C60F45" w:rsidRPr="003C5669">
        <w:rPr>
          <w:rFonts w:ascii="Times New Roman" w:hAnsi="Times New Roman" w:cs="Times New Roman"/>
          <w:sz w:val="24"/>
          <w:szCs w:val="24"/>
        </w:rPr>
        <w:t>I</w:t>
      </w:r>
      <w:r w:rsidR="00C60F45" w:rsidRPr="00603DB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60F45" w:rsidRPr="00970DDF">
        <w:rPr>
          <w:rFonts w:ascii="Times New Roman" w:hAnsi="Times New Roman" w:cs="Times New Roman"/>
          <w:sz w:val="24"/>
          <w:szCs w:val="24"/>
        </w:rPr>
        <w:t>Chowdhury</w:t>
      </w:r>
      <w:proofErr w:type="spellEnd"/>
      <w:r w:rsidR="00C60F45">
        <w:rPr>
          <w:rFonts w:ascii="Times New Roman" w:hAnsi="Times New Roman" w:cs="Times New Roman"/>
          <w:sz w:val="24"/>
          <w:szCs w:val="24"/>
        </w:rPr>
        <w:t>,</w:t>
      </w:r>
      <w:r w:rsidR="00C60F45" w:rsidRPr="00970DDF">
        <w:rPr>
          <w:rFonts w:ascii="Times New Roman" w:hAnsi="Times New Roman" w:cs="Times New Roman"/>
          <w:sz w:val="24"/>
          <w:szCs w:val="24"/>
        </w:rPr>
        <w:t xml:space="preserve"> </w:t>
      </w:r>
      <w:r w:rsidR="00C60F45">
        <w:rPr>
          <w:rFonts w:ascii="Times New Roman" w:hAnsi="Times New Roman" w:cs="Times New Roman"/>
          <w:sz w:val="24"/>
          <w:szCs w:val="24"/>
        </w:rPr>
        <w:t xml:space="preserve">P. A., </w:t>
      </w:r>
      <w:hyperlink r:id="rId9" w:history="1">
        <w:r w:rsidR="00C60F45" w:rsidRPr="00603DB0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60F45" w:rsidRPr="00603DB0">
          <w:rPr>
            <w:rFonts w:ascii="Times New Roman" w:hAnsi="Times New Roman" w:cs="Times New Roman"/>
            <w:sz w:val="24"/>
            <w:szCs w:val="24"/>
          </w:rPr>
          <w:t>Begum</w:t>
        </w:r>
        <w:proofErr w:type="spellEnd"/>
      </w:hyperlink>
      <w:r w:rsidR="00C60F45">
        <w:rPr>
          <w:rFonts w:ascii="Times New Roman" w:hAnsi="Times New Roman" w:cs="Times New Roman"/>
          <w:sz w:val="24"/>
          <w:szCs w:val="24"/>
        </w:rPr>
        <w:t>,</w:t>
      </w:r>
      <w:r w:rsidR="00C60F45" w:rsidRPr="00970DDF">
        <w:t xml:space="preserve"> </w:t>
      </w:r>
      <w:r w:rsidR="00C60F45" w:rsidRPr="00970DDF">
        <w:rPr>
          <w:rFonts w:ascii="Times New Roman" w:hAnsi="Times New Roman" w:cs="Times New Roman"/>
          <w:sz w:val="24"/>
          <w:szCs w:val="24"/>
        </w:rPr>
        <w:t>S</w:t>
      </w:r>
      <w:r w:rsidR="00C60F45">
        <w:rPr>
          <w:rFonts w:ascii="Times New Roman" w:hAnsi="Times New Roman" w:cs="Times New Roman"/>
          <w:sz w:val="24"/>
          <w:szCs w:val="24"/>
        </w:rPr>
        <w:t>. (2023).</w:t>
      </w:r>
      <w:r w:rsidR="00C60F45" w:rsidRPr="00E074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C60F45" w:rsidRPr="003C5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60F45" w:rsidRPr="003C5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unconventional</w:t>
      </w:r>
      <w:proofErr w:type="spellEnd"/>
      <w:r w:rsidR="00C60F45" w:rsidRPr="003C5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="00C60F45" w:rsidRPr="003C56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="00C60F45" w:rsidRPr="003C5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C60F45" w:rsidRPr="003C5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60F45" w:rsidRPr="003C5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45" w:rsidRPr="003C5669">
        <w:rPr>
          <w:rFonts w:ascii="Times New Roman" w:hAnsi="Times New Roman" w:cs="Times New Roman"/>
          <w:sz w:val="24"/>
          <w:szCs w:val="24"/>
        </w:rPr>
        <w:t>Bangladesh</w:t>
      </w:r>
      <w:proofErr w:type="spellEnd"/>
      <w:r w:rsidR="00C60F45">
        <w:rPr>
          <w:rFonts w:ascii="Times New Roman" w:hAnsi="Times New Roman" w:cs="Times New Roman"/>
          <w:sz w:val="24"/>
          <w:szCs w:val="24"/>
        </w:rPr>
        <w:t>.</w:t>
      </w:r>
      <w:r w:rsidR="00C60F45" w:rsidRPr="00FE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45" w:rsidRPr="00FE0BEE">
        <w:rPr>
          <w:rFonts w:ascii="Times New Roman" w:hAnsi="Times New Roman" w:cs="Times New Roman"/>
          <w:i/>
          <w:iCs/>
          <w:sz w:val="24"/>
          <w:szCs w:val="24"/>
        </w:rPr>
        <w:t>ResearchGate</w:t>
      </w:r>
      <w:proofErr w:type="spellEnd"/>
      <w:r w:rsidR="00C60F45">
        <w:rPr>
          <w:rFonts w:ascii="Times New Roman" w:hAnsi="Times New Roman" w:cs="Times New Roman"/>
          <w:sz w:val="24"/>
          <w:szCs w:val="24"/>
        </w:rPr>
        <w:t>,</w:t>
      </w:r>
      <w:r w:rsidR="00C60F45" w:rsidRPr="00FE0BEE">
        <w:rPr>
          <w:rFonts w:ascii="Times New Roman" w:hAnsi="Times New Roman" w:cs="Times New Roman"/>
          <w:sz w:val="24"/>
          <w:szCs w:val="24"/>
        </w:rPr>
        <w:t xml:space="preserve"> </w:t>
      </w:r>
      <w:r w:rsidR="00C60F45" w:rsidRPr="005327C8">
        <w:rPr>
          <w:rFonts w:ascii="Times New Roman" w:hAnsi="Times New Roman" w:cs="Times New Roman"/>
          <w:sz w:val="24"/>
          <w:szCs w:val="24"/>
        </w:rPr>
        <w:t>10</w:t>
      </w:r>
      <w:r w:rsidR="00C60F45" w:rsidRPr="003C5669">
        <w:rPr>
          <w:rFonts w:ascii="Times New Roman" w:hAnsi="Times New Roman" w:cs="Times New Roman"/>
          <w:sz w:val="24"/>
          <w:szCs w:val="24"/>
        </w:rPr>
        <w:t>(10)</w:t>
      </w:r>
      <w:r w:rsidR="00C60F45">
        <w:rPr>
          <w:rFonts w:ascii="Times New Roman" w:hAnsi="Times New Roman" w:cs="Times New Roman"/>
          <w:sz w:val="24"/>
          <w:szCs w:val="24"/>
        </w:rPr>
        <w:t>,</w:t>
      </w:r>
      <w:r w:rsidR="00C60F45" w:rsidRPr="003C5669">
        <w:rPr>
          <w:rFonts w:ascii="Times New Roman" w:hAnsi="Times New Roman" w:cs="Times New Roman"/>
          <w:sz w:val="24"/>
          <w:szCs w:val="24"/>
        </w:rPr>
        <w:t>10-16</w:t>
      </w:r>
      <w:r w:rsidR="00C60F45">
        <w:rPr>
          <w:rFonts w:ascii="Times New Roman" w:hAnsi="Times New Roman" w:cs="Times New Roman"/>
          <w:sz w:val="24"/>
          <w:szCs w:val="24"/>
        </w:rPr>
        <w:t>.</w:t>
      </w:r>
    </w:p>
    <w:p w14:paraId="613EA3C3" w14:textId="5BDE7872" w:rsidR="005327C8" w:rsidRDefault="005327C8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7C8">
        <w:rPr>
          <w:rFonts w:ascii="Times New Roman" w:hAnsi="Times New Roman" w:cs="Times New Roman"/>
          <w:sz w:val="24"/>
          <w:szCs w:val="24"/>
        </w:rPr>
        <w:t>Karunathilake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M.B.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Mansoor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(2023). </w:t>
      </w:r>
      <w:proofErr w:type="spellStart"/>
      <w:r w:rsidRPr="005327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C8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Pr="005327C8">
        <w:rPr>
          <w:rFonts w:ascii="Times New Roman" w:hAnsi="Times New Roman" w:cs="Times New Roman"/>
          <w:sz w:val="24"/>
          <w:szCs w:val="24"/>
        </w:rPr>
        <w:t xml:space="preserve"> to Smart </w:t>
      </w:r>
      <w:proofErr w:type="spellStart"/>
      <w:r w:rsidRPr="005327C8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5327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27C8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5327C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27C8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5327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327C8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53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7C8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7C8">
        <w:rPr>
          <w:rFonts w:ascii="Times New Roman" w:hAnsi="Times New Roman" w:cs="Times New Roman"/>
          <w:i/>
          <w:iCs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>, 13(8)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1593. </w:t>
      </w:r>
    </w:p>
    <w:p w14:paraId="66D75B9D" w14:textId="500D8AC4" w:rsidR="00653D8C" w:rsidRDefault="00653D8C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Feng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>
        <w:rPr>
          <w:rFonts w:ascii="Times New Roman" w:hAnsi="Times New Roman" w:cs="Times New Roman"/>
          <w:sz w:val="24"/>
          <w:szCs w:val="24"/>
        </w:rPr>
        <w:t>Zhou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X.,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X. (2023).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probiotics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postbiotics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D8C">
        <w:rPr>
          <w:rFonts w:ascii="Times New Roman" w:hAnsi="Times New Roman" w:cs="Times New Roman"/>
          <w:i/>
          <w:iCs/>
          <w:sz w:val="24"/>
          <w:szCs w:val="24"/>
        </w:rPr>
        <w:t xml:space="preserve">Animal </w:t>
      </w:r>
      <w:proofErr w:type="spellStart"/>
      <w:r w:rsidRPr="00653D8C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653D8C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653D8C"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 w:rsidRPr="00653D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3D8C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>, 1(1)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92-114. </w:t>
      </w:r>
    </w:p>
    <w:p w14:paraId="685FF8DA" w14:textId="0DEE4BAB" w:rsidR="00B32336" w:rsidRDefault="00B32336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Maggiolino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centoducati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Elia,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Latronico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Liuzzi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Macchia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Dahl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G.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Ventriglia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Zizzo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De Palo, P. (2023). </w:t>
      </w:r>
      <w:r w:rsidRPr="00B32336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supplement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yeast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microalgae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nucleotide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B323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2336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336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B323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323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2336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B32336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 106(6)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4397-4412. </w:t>
      </w:r>
    </w:p>
    <w:p w14:paraId="3DC24368" w14:textId="7D328E39" w:rsidR="003974CD" w:rsidRPr="0041087B" w:rsidRDefault="003974CD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W., McDonald, P., Samuel, B. E. R., Sardi, M.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Yoon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>
        <w:rPr>
          <w:rFonts w:ascii="Times New Roman" w:hAnsi="Times New Roman" w:cs="Times New Roman"/>
          <w:sz w:val="24"/>
          <w:szCs w:val="24"/>
        </w:rPr>
        <w:t>Rogers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McGill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L. (2024).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postbiotic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alters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transcriptome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preweaning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viral-bacterial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coinfection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4CD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3974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974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3974CD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 107(4)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2253-2267. </w:t>
      </w:r>
    </w:p>
    <w:p w14:paraId="5DF2A7C3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7FF">
        <w:rPr>
          <w:rFonts w:ascii="Times New Roman" w:hAnsi="Times New Roman" w:cs="Times New Roman"/>
          <w:sz w:val="24"/>
          <w:szCs w:val="24"/>
        </w:rPr>
        <w:t>Mallinger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C27FF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Corpaci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4DA">
        <w:rPr>
          <w:rFonts w:ascii="Times New Roman" w:hAnsi="Times New Roman" w:cs="Times New Roman"/>
          <w:sz w:val="24"/>
          <w:szCs w:val="24"/>
        </w:rPr>
        <w:t xml:space="preserve"> </w:t>
      </w:r>
      <w:r w:rsidRPr="00FC27F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7FF">
        <w:rPr>
          <w:rFonts w:ascii="Times New Roman" w:hAnsi="Times New Roman" w:cs="Times New Roman"/>
          <w:sz w:val="24"/>
          <w:szCs w:val="24"/>
        </w:rPr>
        <w:t>, Neubauer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14DA">
        <w:rPr>
          <w:rFonts w:ascii="Times New Roman" w:hAnsi="Times New Roman" w:cs="Times New Roman"/>
          <w:sz w:val="24"/>
          <w:szCs w:val="24"/>
        </w:rPr>
        <w:t xml:space="preserve"> </w:t>
      </w:r>
      <w:r w:rsidRPr="00FC27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Tikász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4DA">
        <w:rPr>
          <w:rFonts w:ascii="Times New Roman" w:hAnsi="Times New Roman" w:cs="Times New Roman"/>
          <w:sz w:val="24"/>
          <w:szCs w:val="24"/>
        </w:rPr>
        <w:t xml:space="preserve"> </w:t>
      </w:r>
      <w:r w:rsidRPr="00FC27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7FF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Banhazi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4DA">
        <w:rPr>
          <w:rFonts w:ascii="Times New Roman" w:hAnsi="Times New Roman" w:cs="Times New Roman"/>
          <w:sz w:val="24"/>
          <w:szCs w:val="24"/>
        </w:rPr>
        <w:t xml:space="preserve"> </w:t>
      </w:r>
      <w:r w:rsidRPr="00FC27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Unsupervised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assess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readiness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technology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pig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poultry</w:t>
      </w:r>
      <w:proofErr w:type="spellEnd"/>
      <w:r w:rsidRPr="00FC2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7FF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4DA">
        <w:rPr>
          <w:rFonts w:ascii="Times New Roman" w:hAnsi="Times New Roman" w:cs="Times New Roman"/>
          <w:i/>
          <w:iCs/>
          <w:sz w:val="24"/>
          <w:szCs w:val="24"/>
        </w:rPr>
        <w:t>Computers</w:t>
      </w:r>
      <w:proofErr w:type="spellEnd"/>
      <w:r w:rsidRPr="000414DA">
        <w:rPr>
          <w:rFonts w:ascii="Times New Roman" w:hAnsi="Times New Roman" w:cs="Times New Roman"/>
          <w:i/>
          <w:iCs/>
          <w:sz w:val="24"/>
          <w:szCs w:val="24"/>
        </w:rPr>
        <w:t xml:space="preserve"> and Electronics in </w:t>
      </w:r>
      <w:proofErr w:type="spellStart"/>
      <w:r w:rsidRPr="000414DA">
        <w:rPr>
          <w:rFonts w:ascii="Times New Roman" w:hAnsi="Times New Roman" w:cs="Times New Roman"/>
          <w:i/>
          <w:iCs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213</w:t>
      </w:r>
      <w:r w:rsidRPr="00FC27FF">
        <w:rPr>
          <w:rFonts w:ascii="Times New Roman" w:hAnsi="Times New Roman" w:cs="Times New Roman"/>
          <w:sz w:val="24"/>
          <w:szCs w:val="24"/>
        </w:rPr>
        <w:t>,108239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E3BF3" w14:textId="335D1B1E" w:rsidR="003974CD" w:rsidRDefault="003974CD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Michalak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Wojnarowski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Cholewińska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Szeligowska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Paco</w:t>
      </w:r>
      <w:r w:rsidRPr="003974CD">
        <w:rPr>
          <w:rFonts w:ascii="Times New Roman" w:hAnsi="Times New Roman" w:cs="Times New Roman"/>
          <w:sz w:val="24"/>
          <w:szCs w:val="24"/>
        </w:rPr>
        <w:t>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(2021).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Manipulate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Rumen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Microbiome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74CD">
        <w:rPr>
          <w:rFonts w:ascii="Times New Roman" w:hAnsi="Times New Roman" w:cs="Times New Roman"/>
          <w:i/>
          <w:iCs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>, 11(6)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1542. </w:t>
      </w:r>
    </w:p>
    <w:p w14:paraId="411AD236" w14:textId="77777777" w:rsidR="00C60F45" w:rsidRPr="00B46F4E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F4E">
        <w:rPr>
          <w:rFonts w:ascii="Times New Roman" w:hAnsi="Times New Roman" w:cs="Times New Roman"/>
          <w:sz w:val="24"/>
          <w:szCs w:val="24"/>
        </w:rPr>
        <w:lastRenderedPageBreak/>
        <w:t>Molosse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V. L.,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Deolindo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G. L.,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Glombosky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Pereira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W. A. B.,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Carvalho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R. A.,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Zotti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C. A.,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Solivo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Vedovato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Fracasso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M., Silva, A. D.,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Morsch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V. M., da Silva, S. A. (2022).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Curcumin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microencapsulated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phytogenic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blend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ionophore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and non-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ionophore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weaned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performance and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Livestock</w:t>
      </w:r>
      <w:proofErr w:type="spellEnd"/>
      <w:r w:rsidRPr="00B46F4E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B46F4E">
        <w:rPr>
          <w:rFonts w:ascii="Times New Roman" w:hAnsi="Times New Roman" w:cs="Times New Roman"/>
          <w:sz w:val="24"/>
          <w:szCs w:val="24"/>
        </w:rPr>
        <w:t xml:space="preserve">,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263</w:t>
      </w:r>
      <w:r w:rsidRPr="00B46F4E">
        <w:rPr>
          <w:rFonts w:ascii="Times New Roman" w:hAnsi="Times New Roman" w:cs="Times New Roman"/>
          <w:sz w:val="24"/>
          <w:szCs w:val="24"/>
        </w:rPr>
        <w:t>,105029.</w:t>
      </w:r>
    </w:p>
    <w:p w14:paraId="3CFF2A73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24D"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0224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22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>, Tang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24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Zhao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>, 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Shi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0716B">
        <w:rPr>
          <w:rFonts w:ascii="Times New Roman" w:hAnsi="Times New Roman" w:cs="Times New Roman"/>
          <w:sz w:val="24"/>
          <w:szCs w:val="24"/>
        </w:rPr>
        <w:t xml:space="preserve"> </w:t>
      </w:r>
      <w:r w:rsidRPr="006022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2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224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(2024).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castration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eucalyptus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performance, nutrient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digestibility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blood-immunity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602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4D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716B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07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1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071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0716B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10716B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6022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22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224D">
        <w:rPr>
          <w:rFonts w:ascii="Times New Roman" w:hAnsi="Times New Roman" w:cs="Times New Roman"/>
          <w:sz w:val="24"/>
          <w:szCs w:val="24"/>
        </w:rPr>
        <w:t>,2850-2863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C4689" w14:textId="77777777" w:rsidR="00C60F45" w:rsidRPr="00B46F4E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F4E">
        <w:rPr>
          <w:rFonts w:ascii="Times New Roman" w:hAnsi="Times New Roman" w:cs="Times New Roman"/>
          <w:sz w:val="24"/>
          <w:szCs w:val="24"/>
        </w:rPr>
        <w:t>Novakoski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P. V., de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Vitt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M. G.,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Molosse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V. L.,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Hadlich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Xavier, A. C., Wagner, R., Kleinová, B.,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Milarch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C. F., Leonardi, L. E.,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Kozloski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G. V.,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Vedovatto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M. &amp; da Silva, A. S. (2024).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curcumin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weaning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immunological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oxidative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F4E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Tropical</w:t>
      </w:r>
      <w:proofErr w:type="spellEnd"/>
      <w:r w:rsidRPr="00B46F4E">
        <w:rPr>
          <w:rFonts w:ascii="Times New Roman" w:hAnsi="Times New Roman" w:cs="Times New Roman"/>
          <w:i/>
          <w:iCs/>
          <w:sz w:val="24"/>
          <w:szCs w:val="24"/>
        </w:rPr>
        <w:t xml:space="preserve"> Animal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B46F4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B46F4E">
        <w:rPr>
          <w:rFonts w:ascii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B46F4E">
        <w:rPr>
          <w:rFonts w:ascii="Times New Roman" w:hAnsi="Times New Roman" w:cs="Times New Roman"/>
          <w:sz w:val="24"/>
          <w:szCs w:val="24"/>
        </w:rPr>
        <w:t xml:space="preserve">, 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>142</w:t>
      </w:r>
      <w:r w:rsidRPr="00B46F4E">
        <w:rPr>
          <w:rFonts w:ascii="Times New Roman" w:hAnsi="Times New Roman" w:cs="Times New Roman"/>
          <w:sz w:val="24"/>
          <w:szCs w:val="24"/>
        </w:rPr>
        <w:t>(56).</w:t>
      </w:r>
    </w:p>
    <w:p w14:paraId="05FAB78F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135">
        <w:rPr>
          <w:rFonts w:ascii="Times New Roman" w:hAnsi="Times New Roman" w:cs="Times New Roman"/>
          <w:sz w:val="24"/>
          <w:szCs w:val="24"/>
        </w:rPr>
        <w:t>Pomar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0AAC">
        <w:rPr>
          <w:rFonts w:ascii="Times New Roman" w:hAnsi="Times New Roman" w:cs="Times New Roman"/>
          <w:sz w:val="24"/>
          <w:szCs w:val="24"/>
        </w:rPr>
        <w:t xml:space="preserve"> </w:t>
      </w:r>
      <w:r w:rsidRPr="0094413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4135">
        <w:rPr>
          <w:rFonts w:ascii="Times New Roman" w:hAnsi="Times New Roman" w:cs="Times New Roman"/>
          <w:sz w:val="24"/>
          <w:szCs w:val="24"/>
        </w:rPr>
        <w:t>, Remus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AAC">
        <w:rPr>
          <w:rFonts w:ascii="Times New Roman" w:hAnsi="Times New Roman" w:cs="Times New Roman"/>
          <w:sz w:val="24"/>
          <w:szCs w:val="24"/>
        </w:rPr>
        <w:t xml:space="preserve"> </w:t>
      </w:r>
      <w:r w:rsidRPr="009441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(2023).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: Fundamentals,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pitfalls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development and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944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135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E0AAC">
        <w:rPr>
          <w:rFonts w:ascii="Times New Roman" w:hAnsi="Times New Roman" w:cs="Times New Roman"/>
          <w:i/>
          <w:iCs/>
          <w:sz w:val="24"/>
          <w:szCs w:val="24"/>
        </w:rPr>
        <w:t>nimal</w:t>
      </w:r>
      <w:r w:rsidRPr="00944135">
        <w:rPr>
          <w:rFonts w:ascii="Times New Roman" w:hAnsi="Times New Roman" w:cs="Times New Roman"/>
          <w:sz w:val="24"/>
          <w:szCs w:val="24"/>
        </w:rPr>
        <w:t>,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41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4135">
        <w:rPr>
          <w:rFonts w:ascii="Times New Roman" w:hAnsi="Times New Roman" w:cs="Times New Roman"/>
          <w:sz w:val="24"/>
          <w:szCs w:val="24"/>
        </w:rPr>
        <w:t>,100763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A3430" w14:textId="38787BE1" w:rsidR="005D330E" w:rsidRDefault="005D330E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E., de Toledo, A.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Poczynek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Virgínío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Júnior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M. M. (2022).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algae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β-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glucans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on performance,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5D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30E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5D3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5D33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330E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5D330E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 105(10)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7998-8007. </w:t>
      </w:r>
    </w:p>
    <w:p w14:paraId="7E60AEDB" w14:textId="09D70988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D1C">
        <w:rPr>
          <w:rFonts w:ascii="Times New Roman" w:hAnsi="Times New Roman" w:cs="Times New Roman"/>
          <w:sz w:val="24"/>
          <w:szCs w:val="24"/>
        </w:rPr>
        <w:t>Ritt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>,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1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Modesto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>,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1C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Guimarães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1C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Heisler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>, G.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>,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1C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D1C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D1C">
        <w:rPr>
          <w:rFonts w:ascii="Times New Roman" w:hAnsi="Times New Roman" w:cs="Times New Roman"/>
          <w:sz w:val="24"/>
          <w:szCs w:val="24"/>
        </w:rPr>
        <w:t xml:space="preserve"> Fischer</w:t>
      </w:r>
      <w:r w:rsidRPr="005B5FDE">
        <w:rPr>
          <w:rFonts w:ascii="Times New Roman" w:hAnsi="Times New Roman" w:cs="Times New Roman"/>
          <w:sz w:val="24"/>
          <w:szCs w:val="24"/>
        </w:rPr>
        <w:t xml:space="preserve"> </w:t>
      </w:r>
      <w:r w:rsidRPr="00481D1C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(2023</w:t>
      </w:r>
      <w:r w:rsidR="00E60A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81D1C">
        <w:rPr>
          <w:rFonts w:ascii="Times New Roman" w:hAnsi="Times New Roman" w:cs="Times New Roman"/>
          <w:sz w:val="24"/>
          <w:szCs w:val="24"/>
        </w:rPr>
        <w:t xml:space="preserve">Oregano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fed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pre-weaned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. Part 2: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morphology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pre-weaned</w:t>
      </w:r>
      <w:proofErr w:type="spellEnd"/>
      <w:r w:rsidRPr="0048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D1C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5FDE">
        <w:rPr>
          <w:rFonts w:ascii="Times New Roman" w:hAnsi="Times New Roman" w:cs="Times New Roman"/>
          <w:i/>
          <w:iCs/>
          <w:sz w:val="24"/>
          <w:szCs w:val="24"/>
        </w:rPr>
        <w:t>Livestock</w:t>
      </w:r>
      <w:proofErr w:type="spellEnd"/>
      <w:r w:rsidRPr="005B5FDE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 w:rsidRPr="00481D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270</w:t>
      </w:r>
      <w:r w:rsidRPr="00481D1C">
        <w:rPr>
          <w:rFonts w:ascii="Times New Roman" w:hAnsi="Times New Roman" w:cs="Times New Roman"/>
          <w:sz w:val="24"/>
          <w:szCs w:val="24"/>
        </w:rPr>
        <w:t>,105194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20F374" w14:textId="19954FFE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207">
        <w:rPr>
          <w:rFonts w:ascii="Times New Roman" w:hAnsi="Times New Roman" w:cs="Times New Roman"/>
          <w:sz w:val="24"/>
          <w:szCs w:val="24"/>
        </w:rPr>
        <w:t>Ritt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 xml:space="preserve">A.,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Orso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 xml:space="preserve">C.,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Silveira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 xml:space="preserve">K.,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Frazzon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 xml:space="preserve">J., de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Vargas</w:t>
      </w:r>
      <w:proofErr w:type="spellEnd"/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P., Wagner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 xml:space="preserve">R., de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 xml:space="preserve">C.,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Nörnberg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L., Fischer,</w:t>
      </w:r>
      <w:r w:rsidRPr="00AA2763">
        <w:rPr>
          <w:rFonts w:ascii="Times New Roman" w:hAnsi="Times New Roman" w:cs="Times New Roman"/>
          <w:sz w:val="24"/>
          <w:szCs w:val="24"/>
        </w:rPr>
        <w:t xml:space="preserve"> </w:t>
      </w:r>
      <w:r w:rsidRPr="00EE6207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(2023</w:t>
      </w:r>
      <w:r w:rsidR="00E60AF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EE6207">
        <w:rPr>
          <w:rFonts w:ascii="Times New Roman" w:hAnsi="Times New Roman" w:cs="Times New Roman"/>
          <w:sz w:val="24"/>
          <w:szCs w:val="24"/>
        </w:rPr>
        <w:t xml:space="preserve">Oregano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fed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pre-weaned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. Part 1: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intake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digestibility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, body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EE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207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5136">
        <w:rPr>
          <w:rFonts w:ascii="Times New Roman" w:hAnsi="Times New Roman" w:cs="Times New Roman"/>
          <w:i/>
          <w:iCs/>
          <w:sz w:val="24"/>
          <w:szCs w:val="24"/>
        </w:rPr>
        <w:t>Livestock</w:t>
      </w:r>
      <w:proofErr w:type="spellEnd"/>
      <w:r w:rsidRPr="00F65136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269</w:t>
      </w:r>
      <w:r w:rsidRPr="00EE6207">
        <w:rPr>
          <w:rFonts w:ascii="Times New Roman" w:hAnsi="Times New Roman" w:cs="Times New Roman"/>
          <w:sz w:val="24"/>
          <w:szCs w:val="24"/>
        </w:rPr>
        <w:t>,105165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DD8E5" w14:textId="6F94469F" w:rsidR="000C3398" w:rsidRDefault="000C3398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Samarasinghe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Weisbherg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R., van der Heide, M. E.,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Nørgaard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J. V.,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Vestergaard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Hernández-Castellano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E. (2021).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Feeding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supplemented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Ulva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Ascophyllum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nodosum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Saccharina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latissima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preweaning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, gut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, gut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histomorphology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short-chain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Pr="000C339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3398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398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0C33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0C33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C3398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0C3398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 104(11)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12117-12126. </w:t>
      </w:r>
    </w:p>
    <w:p w14:paraId="3128988F" w14:textId="0A8C4DB5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r w:rsidRPr="00DE1FEF">
        <w:rPr>
          <w:rFonts w:ascii="Times New Roman" w:hAnsi="Times New Roman" w:cs="Times New Roman"/>
          <w:sz w:val="24"/>
          <w:szCs w:val="24"/>
        </w:rPr>
        <w:t>Salah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49A4">
        <w:rPr>
          <w:rFonts w:ascii="Times New Roman" w:hAnsi="Times New Roman" w:cs="Times New Roman"/>
          <w:sz w:val="24"/>
          <w:szCs w:val="24"/>
        </w:rPr>
        <w:t xml:space="preserve"> </w:t>
      </w:r>
      <w:r w:rsidRPr="00DE1F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Legendre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49A4">
        <w:rPr>
          <w:rFonts w:ascii="Times New Roman" w:hAnsi="Times New Roman" w:cs="Times New Roman"/>
          <w:sz w:val="24"/>
          <w:szCs w:val="24"/>
        </w:rPr>
        <w:t xml:space="preserve"> </w:t>
      </w:r>
      <w:r w:rsidRPr="00DE1FE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Nenov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1FE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Briche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49A4">
        <w:rPr>
          <w:rFonts w:ascii="Times New Roman" w:hAnsi="Times New Roman" w:cs="Times New Roman"/>
          <w:sz w:val="24"/>
          <w:szCs w:val="24"/>
        </w:rPr>
        <w:t xml:space="preserve"> </w:t>
      </w:r>
      <w:r w:rsidRPr="00DE1F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Serieys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49A4">
        <w:rPr>
          <w:rFonts w:ascii="Times New Roman" w:hAnsi="Times New Roman" w:cs="Times New Roman"/>
          <w:sz w:val="24"/>
          <w:szCs w:val="24"/>
        </w:rPr>
        <w:t xml:space="preserve"> </w:t>
      </w:r>
      <w:r w:rsidRPr="00DE1FE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EF">
        <w:rPr>
          <w:rFonts w:ascii="Times New Roman" w:hAnsi="Times New Roman" w:cs="Times New Roman"/>
          <w:sz w:val="24"/>
          <w:szCs w:val="24"/>
        </w:rPr>
        <w:t>, Grossi, S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Rossi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>,</w:t>
      </w:r>
      <w:r w:rsidRPr="00A149A4">
        <w:rPr>
          <w:rFonts w:ascii="Times New Roman" w:hAnsi="Times New Roman" w:cs="Times New Roman"/>
          <w:sz w:val="24"/>
          <w:szCs w:val="24"/>
        </w:rPr>
        <w:t xml:space="preserve"> </w:t>
      </w:r>
      <w:r w:rsidRPr="00DE1FE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DE1F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(2024).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micro-granulated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yeast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probiotic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replacer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FEF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DE1FE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597">
        <w:rPr>
          <w:rFonts w:ascii="Times New Roman" w:hAnsi="Times New Roman" w:cs="Times New Roman"/>
          <w:i/>
          <w:iCs/>
          <w:sz w:val="24"/>
          <w:szCs w:val="24"/>
        </w:rPr>
        <w:t>Veterinary</w:t>
      </w:r>
      <w:proofErr w:type="spellEnd"/>
      <w:r w:rsidRPr="000F1597">
        <w:rPr>
          <w:rFonts w:ascii="Times New Roman" w:hAnsi="Times New Roman" w:cs="Times New Roman"/>
          <w:i/>
          <w:iCs/>
          <w:sz w:val="24"/>
          <w:szCs w:val="24"/>
        </w:rPr>
        <w:t xml:space="preserve"> and Animal Science</w:t>
      </w:r>
      <w:r w:rsidRPr="00DE1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DE1FEF">
        <w:rPr>
          <w:rFonts w:ascii="Times New Roman" w:hAnsi="Times New Roman" w:cs="Times New Roman"/>
          <w:sz w:val="24"/>
          <w:szCs w:val="24"/>
        </w:rPr>
        <w:t>,100329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1839B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1DD">
        <w:rPr>
          <w:rFonts w:ascii="Times New Roman" w:hAnsi="Times New Roman" w:cs="Times New Roman"/>
          <w:sz w:val="24"/>
          <w:szCs w:val="24"/>
        </w:rPr>
        <w:t>Stefańska</w:t>
      </w:r>
      <w:proofErr w:type="spellEnd"/>
      <w:r w:rsidRPr="009341DD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9341DD">
        <w:rPr>
          <w:rFonts w:ascii="Times New Roman" w:hAnsi="Times New Roman" w:cs="Times New Roman"/>
          <w:sz w:val="24"/>
          <w:szCs w:val="24"/>
        </w:rPr>
        <w:t>Katzer</w:t>
      </w:r>
      <w:proofErr w:type="spellEnd"/>
      <w:r w:rsidRPr="009341DD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9341DD">
        <w:rPr>
          <w:rFonts w:ascii="Times New Roman" w:hAnsi="Times New Roman" w:cs="Times New Roman"/>
          <w:sz w:val="24"/>
          <w:szCs w:val="24"/>
        </w:rPr>
        <w:t>Golińska</w:t>
      </w:r>
      <w:proofErr w:type="spellEnd"/>
      <w:r w:rsidRPr="009341DD">
        <w:rPr>
          <w:rFonts w:ascii="Times New Roman" w:hAnsi="Times New Roman" w:cs="Times New Roman"/>
          <w:sz w:val="24"/>
          <w:szCs w:val="24"/>
        </w:rPr>
        <w:t>, B.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EE3">
        <w:rPr>
          <w:rFonts w:ascii="Times New Roman" w:hAnsi="Times New Roman" w:cs="Times New Roman"/>
          <w:sz w:val="24"/>
          <w:szCs w:val="24"/>
        </w:rPr>
        <w:t>Sobolewska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7EE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EE3">
        <w:rPr>
          <w:rFonts w:ascii="Times New Roman" w:hAnsi="Times New Roman" w:cs="Times New Roman"/>
          <w:sz w:val="24"/>
          <w:szCs w:val="24"/>
        </w:rPr>
        <w:t>Smulski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7EE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E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EE3">
        <w:rPr>
          <w:rFonts w:ascii="Times New Roman" w:hAnsi="Times New Roman" w:cs="Times New Roman"/>
          <w:sz w:val="24"/>
          <w:szCs w:val="24"/>
        </w:rPr>
        <w:t>Frankiewicz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7EE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EE3">
        <w:rPr>
          <w:rFonts w:ascii="Times New Roman" w:hAnsi="Times New Roman" w:cs="Times New Roman"/>
          <w:sz w:val="24"/>
          <w:szCs w:val="24"/>
        </w:rPr>
        <w:t xml:space="preserve"> &amp; Nowak W</w:t>
      </w:r>
      <w:r>
        <w:rPr>
          <w:rFonts w:ascii="Times New Roman" w:hAnsi="Times New Roman" w:cs="Times New Roman"/>
          <w:sz w:val="24"/>
          <w:szCs w:val="24"/>
        </w:rPr>
        <w:t xml:space="preserve">. (2022).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eubiotic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additive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, performance,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8C0">
        <w:rPr>
          <w:rFonts w:ascii="Times New Roman" w:hAnsi="Times New Roman" w:cs="Times New Roman"/>
          <w:sz w:val="24"/>
          <w:szCs w:val="24"/>
        </w:rPr>
        <w:t>preweaning</w:t>
      </w:r>
      <w:proofErr w:type="spellEnd"/>
      <w:r w:rsidRPr="00C518C0">
        <w:rPr>
          <w:rFonts w:ascii="Times New Roman" w:hAnsi="Times New Roman" w:cs="Times New Roman"/>
          <w:sz w:val="24"/>
          <w:szCs w:val="24"/>
        </w:rPr>
        <w:t xml:space="preserve"> period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0002">
        <w:rPr>
          <w:rFonts w:ascii="Times New Roman" w:hAnsi="Times New Roman" w:cs="Times New Roman"/>
          <w:i/>
          <w:iCs/>
          <w:sz w:val="24"/>
          <w:szCs w:val="24"/>
        </w:rPr>
        <w:t>Veterinary</w:t>
      </w:r>
      <w:proofErr w:type="spellEnd"/>
      <w:r w:rsidRPr="00390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0002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0F45">
        <w:rPr>
          <w:rFonts w:ascii="Times New Roman" w:hAnsi="Times New Roman" w:cs="Times New Roman"/>
          <w:i/>
          <w:iCs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341D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6D2D376" w14:textId="77777777" w:rsidR="00C60F45" w:rsidRPr="00FE0BEE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r w:rsidRPr="0041087B">
        <w:rPr>
          <w:rFonts w:ascii="Times New Roman" w:hAnsi="Times New Roman" w:cs="Times New Roman"/>
          <w:sz w:val="24"/>
          <w:szCs w:val="24"/>
        </w:rPr>
        <w:t>Sun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BEE">
        <w:rPr>
          <w:rFonts w:ascii="Times New Roman" w:hAnsi="Times New Roman" w:cs="Times New Roman"/>
          <w:sz w:val="24"/>
          <w:szCs w:val="24"/>
        </w:rPr>
        <w:t xml:space="preserve"> </w:t>
      </w:r>
      <w:r w:rsidRPr="0041087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Kang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E0BEE">
        <w:rPr>
          <w:rFonts w:ascii="Times New Roman" w:hAnsi="Times New Roman" w:cs="Times New Roman"/>
          <w:sz w:val="24"/>
          <w:szCs w:val="24"/>
        </w:rPr>
        <w:t xml:space="preserve"> </w:t>
      </w:r>
      <w:r w:rsidRPr="0041087B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E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Cai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(2023).</w:t>
      </w:r>
      <w:r w:rsidRPr="00FE0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4108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Fermented</w:t>
      </w:r>
      <w:proofErr w:type="spellEnd"/>
      <w:r w:rsidRPr="0041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Unconventional</w:t>
      </w:r>
      <w:proofErr w:type="spellEnd"/>
      <w:r w:rsidRPr="0041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41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4108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087B">
        <w:rPr>
          <w:rFonts w:ascii="Times New Roman" w:hAnsi="Times New Roman" w:cs="Times New Roman"/>
          <w:sz w:val="24"/>
          <w:szCs w:val="24"/>
        </w:rPr>
        <w:t>Monogastric</w:t>
      </w:r>
      <w:proofErr w:type="spellEnd"/>
      <w:r w:rsidRPr="0041087B">
        <w:rPr>
          <w:rFonts w:ascii="Times New Roman" w:hAnsi="Times New Roman" w:cs="Times New Roman"/>
          <w:sz w:val="24"/>
          <w:szCs w:val="24"/>
        </w:rPr>
        <w:t xml:space="preserve"> Animal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5E8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B245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45E8"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245E8">
        <w:t xml:space="preserve"> </w:t>
      </w:r>
      <w:r w:rsidRPr="00B245E8">
        <w:rPr>
          <w:rFonts w:ascii="Times New Roman" w:hAnsi="Times New Roman" w:cs="Times New Roman"/>
          <w:i/>
          <w:iCs/>
          <w:sz w:val="24"/>
          <w:szCs w:val="24"/>
        </w:rPr>
        <w:t>MDPI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45E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E0BEE">
        <w:rPr>
          <w:rFonts w:ascii="Times New Roman" w:hAnsi="Times New Roman" w:cs="Times New Roman"/>
          <w:sz w:val="24"/>
          <w:szCs w:val="24"/>
        </w:rPr>
        <w:t>(11), 947.</w:t>
      </w:r>
    </w:p>
    <w:p w14:paraId="61071CF9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165">
        <w:rPr>
          <w:rFonts w:ascii="Times New Roman" w:hAnsi="Times New Roman" w:cs="Times New Roman"/>
          <w:sz w:val="24"/>
          <w:szCs w:val="24"/>
        </w:rPr>
        <w:lastRenderedPageBreak/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62165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Deng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6216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4A64">
        <w:rPr>
          <w:rFonts w:ascii="Times New Roman" w:hAnsi="Times New Roman" w:cs="Times New Roman"/>
          <w:sz w:val="24"/>
          <w:szCs w:val="24"/>
        </w:rPr>
        <w:t xml:space="preserve"> </w:t>
      </w:r>
      <w:r w:rsidRPr="00E6216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65">
        <w:rPr>
          <w:rFonts w:ascii="Times New Roman" w:hAnsi="Times New Roman" w:cs="Times New Roman"/>
          <w:sz w:val="24"/>
          <w:szCs w:val="24"/>
        </w:rPr>
        <w:t>, Che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4A64">
        <w:rPr>
          <w:rFonts w:ascii="Times New Roman" w:hAnsi="Times New Roman" w:cs="Times New Roman"/>
          <w:sz w:val="24"/>
          <w:szCs w:val="24"/>
        </w:rPr>
        <w:t xml:space="preserve"> </w:t>
      </w:r>
      <w:r w:rsidRPr="00E6216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216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Zhu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4A64">
        <w:rPr>
          <w:rFonts w:ascii="Times New Roman" w:hAnsi="Times New Roman" w:cs="Times New Roman"/>
          <w:sz w:val="24"/>
          <w:szCs w:val="24"/>
        </w:rPr>
        <w:t xml:space="preserve"> </w:t>
      </w:r>
      <w:r w:rsidRPr="00E6216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4A64">
        <w:rPr>
          <w:rFonts w:ascii="Times New Roman" w:hAnsi="Times New Roman" w:cs="Times New Roman"/>
          <w:sz w:val="24"/>
          <w:szCs w:val="24"/>
        </w:rPr>
        <w:t xml:space="preserve"> </w:t>
      </w:r>
      <w:r w:rsidRPr="00E6216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2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Feng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B4A64">
        <w:rPr>
          <w:rFonts w:ascii="Times New Roman" w:hAnsi="Times New Roman" w:cs="Times New Roman"/>
          <w:sz w:val="24"/>
          <w:szCs w:val="24"/>
        </w:rPr>
        <w:t xml:space="preserve"> </w:t>
      </w:r>
      <w:r w:rsidRPr="00E6216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(2024).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Phytogenic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as natural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alternatives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in animal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E62165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145">
        <w:rPr>
          <w:rFonts w:ascii="Times New Roman" w:hAnsi="Times New Roman" w:cs="Times New Roman"/>
          <w:i/>
          <w:iCs/>
          <w:sz w:val="24"/>
          <w:szCs w:val="24"/>
        </w:rPr>
        <w:t xml:space="preserve">Animal </w:t>
      </w:r>
      <w:proofErr w:type="spellStart"/>
      <w:r w:rsidRPr="00970145">
        <w:rPr>
          <w:rFonts w:ascii="Times New Roman" w:hAnsi="Times New Roman" w:cs="Times New Roman"/>
          <w:i/>
          <w:iCs/>
          <w:sz w:val="24"/>
          <w:szCs w:val="24"/>
        </w:rPr>
        <w:t>Nutrition</w:t>
      </w:r>
      <w:proofErr w:type="spellEnd"/>
      <w:r w:rsidRPr="00E621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65">
        <w:rPr>
          <w:rFonts w:ascii="Times New Roman" w:hAnsi="Times New Roman" w:cs="Times New Roman"/>
          <w:sz w:val="24"/>
          <w:szCs w:val="24"/>
        </w:rPr>
        <w:t>ISSN 2405-6545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EF64C1" w14:textId="77777777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8D2"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968D2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6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Mücher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F1597">
        <w:rPr>
          <w:rFonts w:ascii="Times New Roman" w:hAnsi="Times New Roman" w:cs="Times New Roman"/>
          <w:sz w:val="24"/>
          <w:szCs w:val="24"/>
        </w:rPr>
        <w:t xml:space="preserve"> </w:t>
      </w:r>
      <w:r w:rsidRPr="00C968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6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F1597">
        <w:rPr>
          <w:rFonts w:ascii="Times New Roman" w:hAnsi="Times New Roman" w:cs="Times New Roman"/>
          <w:sz w:val="24"/>
          <w:szCs w:val="24"/>
        </w:rPr>
        <w:t xml:space="preserve"> </w:t>
      </w:r>
      <w:r w:rsidRPr="00C968D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6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Guo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968D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6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Kooistra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F1597">
        <w:rPr>
          <w:rFonts w:ascii="Times New Roman" w:hAnsi="Times New Roman" w:cs="Times New Roman"/>
          <w:sz w:val="24"/>
          <w:szCs w:val="24"/>
        </w:rPr>
        <w:t xml:space="preserve"> </w:t>
      </w:r>
      <w:r w:rsidRPr="00C968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(2023). </w:t>
      </w:r>
      <w:r w:rsidRPr="00C968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three-dimensional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vision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cattle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8D2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597">
        <w:rPr>
          <w:rFonts w:ascii="Times New Roman" w:hAnsi="Times New Roman" w:cs="Times New Roman"/>
          <w:i/>
          <w:iCs/>
          <w:sz w:val="24"/>
          <w:szCs w:val="24"/>
        </w:rPr>
        <w:t>Computers</w:t>
      </w:r>
      <w:proofErr w:type="spellEnd"/>
      <w:r w:rsidRPr="000F1597">
        <w:rPr>
          <w:rFonts w:ascii="Times New Roman" w:hAnsi="Times New Roman" w:cs="Times New Roman"/>
          <w:i/>
          <w:iCs/>
          <w:sz w:val="24"/>
          <w:szCs w:val="24"/>
        </w:rPr>
        <w:t xml:space="preserve"> and Electronics in </w:t>
      </w:r>
      <w:proofErr w:type="spellStart"/>
      <w:r w:rsidRPr="000F1597">
        <w:rPr>
          <w:rFonts w:ascii="Times New Roman" w:hAnsi="Times New Roman" w:cs="Times New Roman"/>
          <w:i/>
          <w:iCs/>
          <w:sz w:val="24"/>
          <w:szCs w:val="24"/>
        </w:rPr>
        <w:t>Agriculture</w:t>
      </w:r>
      <w:proofErr w:type="spellEnd"/>
      <w:r w:rsidRPr="00C96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206</w:t>
      </w:r>
      <w:r w:rsidRPr="00C968D2">
        <w:rPr>
          <w:rFonts w:ascii="Times New Roman" w:hAnsi="Times New Roman" w:cs="Times New Roman"/>
          <w:sz w:val="24"/>
          <w:szCs w:val="24"/>
        </w:rPr>
        <w:t>,107687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B798B" w14:textId="39543C98" w:rsidR="00B2360E" w:rsidRDefault="00B2360E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Z., Song, Q., </w:t>
      </w:r>
      <w:proofErr w:type="spellStart"/>
      <w:r>
        <w:rPr>
          <w:rFonts w:ascii="Times New Roman" w:hAnsi="Times New Roman" w:cs="Times New Roman"/>
          <w:sz w:val="24"/>
          <w:szCs w:val="24"/>
        </w:rPr>
        <w:t>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>
        <w:rPr>
          <w:rFonts w:ascii="Times New Roman" w:hAnsi="Times New Roman" w:cs="Times New Roman"/>
          <w:sz w:val="24"/>
          <w:szCs w:val="24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(2024).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Modulating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Preweaning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>: Dose-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Milk-Based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Sodium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Butyrate</w:t>
      </w:r>
      <w:proofErr w:type="spellEnd"/>
      <w:r w:rsidRPr="00B2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60E">
        <w:rPr>
          <w:rFonts w:ascii="Times New Roman" w:hAnsi="Times New Roman" w:cs="Times New Roman"/>
          <w:sz w:val="24"/>
          <w:szCs w:val="24"/>
        </w:rPr>
        <w:t>Supplementation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360E">
        <w:rPr>
          <w:rFonts w:ascii="Times New Roman" w:hAnsi="Times New Roman" w:cs="Times New Roman"/>
          <w:i/>
          <w:iCs/>
          <w:sz w:val="24"/>
          <w:szCs w:val="24"/>
        </w:rPr>
        <w:t>Microorganisms</w:t>
      </w:r>
      <w:proofErr w:type="spellEnd"/>
      <w:r>
        <w:rPr>
          <w:rFonts w:ascii="Times New Roman" w:hAnsi="Times New Roman" w:cs="Times New Roman"/>
          <w:sz w:val="24"/>
          <w:szCs w:val="24"/>
        </w:rPr>
        <w:t>, 12(2)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333. </w:t>
      </w:r>
    </w:p>
    <w:p w14:paraId="42F93A52" w14:textId="5B58FAD4" w:rsidR="00C60F45" w:rsidRDefault="00C60F45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A08">
        <w:rPr>
          <w:rFonts w:ascii="Times New Roman" w:hAnsi="Times New Roman" w:cs="Times New Roman"/>
          <w:sz w:val="24"/>
          <w:szCs w:val="24"/>
        </w:rPr>
        <w:t>Yin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54A08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54A08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Luo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4DA">
        <w:rPr>
          <w:rFonts w:ascii="Times New Roman" w:hAnsi="Times New Roman" w:cs="Times New Roman"/>
          <w:sz w:val="24"/>
          <w:szCs w:val="24"/>
        </w:rPr>
        <w:t xml:space="preserve"> </w:t>
      </w:r>
      <w:r w:rsidRPr="00E54A0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4A0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Zhao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4DA">
        <w:rPr>
          <w:rFonts w:ascii="Times New Roman" w:hAnsi="Times New Roman" w:cs="Times New Roman"/>
          <w:sz w:val="24"/>
          <w:szCs w:val="24"/>
        </w:rPr>
        <w:t xml:space="preserve"> </w:t>
      </w:r>
      <w:r w:rsidRPr="00E54A0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A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Zhang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414DA">
        <w:rPr>
          <w:rFonts w:ascii="Times New Roman" w:hAnsi="Times New Roman" w:cs="Times New Roman"/>
          <w:sz w:val="24"/>
          <w:szCs w:val="24"/>
        </w:rPr>
        <w:t xml:space="preserve"> </w:t>
      </w:r>
      <w:r w:rsidRPr="00E54A0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(2023). </w:t>
      </w:r>
      <w:r w:rsidRPr="00E54A08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 xml:space="preserve"> technology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farming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A08">
        <w:rPr>
          <w:rFonts w:ascii="Times New Roman" w:hAnsi="Times New Roman" w:cs="Times New Roman"/>
          <w:sz w:val="24"/>
          <w:szCs w:val="24"/>
        </w:rPr>
        <w:t>farms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DE7">
        <w:rPr>
          <w:rFonts w:ascii="Times New Roman" w:hAnsi="Times New Roman" w:cs="Times New Roman"/>
          <w:i/>
          <w:iCs/>
          <w:sz w:val="24"/>
          <w:szCs w:val="24"/>
        </w:rPr>
        <w:t>Computers</w:t>
      </w:r>
      <w:proofErr w:type="spellEnd"/>
      <w:r w:rsidRPr="001D1DE7">
        <w:rPr>
          <w:rFonts w:ascii="Times New Roman" w:hAnsi="Times New Roman" w:cs="Times New Roman"/>
          <w:i/>
          <w:iCs/>
          <w:sz w:val="24"/>
          <w:szCs w:val="24"/>
        </w:rPr>
        <w:t xml:space="preserve"> and Electronics in </w:t>
      </w:r>
      <w:proofErr w:type="spellStart"/>
      <w:r w:rsidRPr="001D1DE7">
        <w:rPr>
          <w:rFonts w:ascii="Times New Roman" w:hAnsi="Times New Roman" w:cs="Times New Roman"/>
          <w:i/>
          <w:iCs/>
          <w:sz w:val="24"/>
          <w:szCs w:val="24"/>
        </w:rPr>
        <w:t>Agriculture</w:t>
      </w:r>
      <w:proofErr w:type="spellEnd"/>
      <w:r w:rsidRPr="00E54A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DC9">
        <w:rPr>
          <w:rFonts w:ascii="Times New Roman" w:hAnsi="Times New Roman" w:cs="Times New Roman"/>
          <w:i/>
          <w:iCs/>
          <w:sz w:val="24"/>
          <w:szCs w:val="24"/>
        </w:rPr>
        <w:t>212</w:t>
      </w:r>
      <w:r w:rsidRPr="00E54A08">
        <w:rPr>
          <w:rFonts w:ascii="Times New Roman" w:hAnsi="Times New Roman" w:cs="Times New Roman"/>
          <w:sz w:val="24"/>
          <w:szCs w:val="24"/>
        </w:rPr>
        <w:t>,108171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3DA356" w14:textId="0572E88C" w:rsidR="0013493D" w:rsidRDefault="0013493D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M., Kaufman, J.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Orellano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Ipharraguerre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Ríus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G. (2024). </w:t>
      </w:r>
      <w:r w:rsidRPr="0013493D">
        <w:rPr>
          <w:rFonts w:ascii="Times New Roman" w:hAnsi="Times New Roman" w:cs="Times New Roman"/>
          <w:sz w:val="24"/>
          <w:szCs w:val="24"/>
        </w:rPr>
        <w:t>Heat stress–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inflammatory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signals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microbiome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134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93D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134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349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3493D">
        <w:rPr>
          <w:rFonts w:ascii="Times New Roman" w:hAnsi="Times New Roman" w:cs="Times New Roman"/>
          <w:i/>
          <w:iCs/>
          <w:sz w:val="24"/>
          <w:szCs w:val="24"/>
        </w:rPr>
        <w:t>Dairy</w:t>
      </w:r>
      <w:proofErr w:type="spellEnd"/>
      <w:r w:rsidRPr="0013493D">
        <w:rPr>
          <w:rFonts w:ascii="Times New Roman" w:hAnsi="Times New Roman" w:cs="Times New Roman"/>
          <w:i/>
          <w:iCs/>
          <w:sz w:val="24"/>
          <w:szCs w:val="24"/>
        </w:rPr>
        <w:t xml:space="preserve"> Science</w:t>
      </w:r>
      <w:r>
        <w:rPr>
          <w:rFonts w:ascii="Times New Roman" w:hAnsi="Times New Roman" w:cs="Times New Roman"/>
          <w:sz w:val="24"/>
          <w:szCs w:val="24"/>
        </w:rPr>
        <w:t>, 107(2)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1175-1196. </w:t>
      </w:r>
    </w:p>
    <w:p w14:paraId="09CA8E74" w14:textId="2973A0E2" w:rsidR="00653D8C" w:rsidRDefault="00653D8C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Zamojska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D., Nowak, A., Nowak, I.,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Macierzyńska-Piotrowska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(2021).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Probiotics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Postbiotics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Substitutes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Pr="00653D8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653D8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D8C">
        <w:rPr>
          <w:rFonts w:ascii="Times New Roman" w:hAnsi="Times New Roman" w:cs="Times New Roman"/>
          <w:i/>
          <w:iCs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>, 11(12)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3431. </w:t>
      </w:r>
    </w:p>
    <w:p w14:paraId="38D78836" w14:textId="30E06562" w:rsidR="003974CD" w:rsidRDefault="003974CD" w:rsidP="00C60F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X.,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Jiang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Xiao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Z.,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(2024).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Unlocking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postbiotics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revolutionary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3974C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974CD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74CD">
        <w:rPr>
          <w:rFonts w:ascii="Times New Roman" w:hAnsi="Times New Roman" w:cs="Times New Roman"/>
          <w:i/>
          <w:iCs/>
          <w:sz w:val="24"/>
          <w:szCs w:val="24"/>
        </w:rPr>
        <w:t xml:space="preserve">Cell </w:t>
      </w:r>
      <w:proofErr w:type="spellStart"/>
      <w:r w:rsidRPr="003974CD">
        <w:rPr>
          <w:rFonts w:ascii="Times New Roman" w:hAnsi="Times New Roman" w:cs="Times New Roman"/>
          <w:i/>
          <w:iCs/>
          <w:sz w:val="24"/>
          <w:szCs w:val="24"/>
        </w:rPr>
        <w:t>Metabolism</w:t>
      </w:r>
      <w:proofErr w:type="spellEnd"/>
      <w:r>
        <w:rPr>
          <w:rFonts w:ascii="Times New Roman" w:hAnsi="Times New Roman" w:cs="Times New Roman"/>
          <w:sz w:val="24"/>
          <w:szCs w:val="24"/>
        </w:rPr>
        <w:t>, 36(4)</w:t>
      </w:r>
      <w:r w:rsidR="0065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725-744. </w:t>
      </w:r>
    </w:p>
    <w:sectPr w:rsidR="0039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4565C" w14:textId="77777777" w:rsidR="00C82544" w:rsidRDefault="00C82544" w:rsidP="003A32AC">
      <w:pPr>
        <w:spacing w:after="0" w:line="240" w:lineRule="auto"/>
      </w:pPr>
      <w:r>
        <w:separator/>
      </w:r>
    </w:p>
  </w:endnote>
  <w:endnote w:type="continuationSeparator" w:id="0">
    <w:p w14:paraId="771360F8" w14:textId="77777777" w:rsidR="00C82544" w:rsidRDefault="00C82544" w:rsidP="003A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22AE" w14:textId="77777777" w:rsidR="00C82544" w:rsidRDefault="00C82544" w:rsidP="003A32AC">
      <w:pPr>
        <w:spacing w:after="0" w:line="240" w:lineRule="auto"/>
      </w:pPr>
      <w:r>
        <w:separator/>
      </w:r>
    </w:p>
  </w:footnote>
  <w:footnote w:type="continuationSeparator" w:id="0">
    <w:p w14:paraId="5FB9727B" w14:textId="77777777" w:rsidR="00C82544" w:rsidRDefault="00C82544" w:rsidP="003A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31B68"/>
    <w:multiLevelType w:val="hybridMultilevel"/>
    <w:tmpl w:val="4816E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1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8"/>
    <w:rsid w:val="00004EA7"/>
    <w:rsid w:val="0001740B"/>
    <w:rsid w:val="000210D2"/>
    <w:rsid w:val="0002439D"/>
    <w:rsid w:val="000249FE"/>
    <w:rsid w:val="0004129B"/>
    <w:rsid w:val="000414DA"/>
    <w:rsid w:val="000427A4"/>
    <w:rsid w:val="000449BA"/>
    <w:rsid w:val="000467D8"/>
    <w:rsid w:val="00052508"/>
    <w:rsid w:val="00055CCD"/>
    <w:rsid w:val="0005606C"/>
    <w:rsid w:val="000560BD"/>
    <w:rsid w:val="00070A2A"/>
    <w:rsid w:val="00074605"/>
    <w:rsid w:val="000747A4"/>
    <w:rsid w:val="0008426F"/>
    <w:rsid w:val="000910B0"/>
    <w:rsid w:val="000968B8"/>
    <w:rsid w:val="000979E9"/>
    <w:rsid w:val="000A0258"/>
    <w:rsid w:val="000A6EFA"/>
    <w:rsid w:val="000C25F3"/>
    <w:rsid w:val="000C3398"/>
    <w:rsid w:val="000C43C8"/>
    <w:rsid w:val="000D0302"/>
    <w:rsid w:val="000D5805"/>
    <w:rsid w:val="000D7CBE"/>
    <w:rsid w:val="000E41CB"/>
    <w:rsid w:val="000F1597"/>
    <w:rsid w:val="000F3DC9"/>
    <w:rsid w:val="000F4014"/>
    <w:rsid w:val="00102319"/>
    <w:rsid w:val="0010716B"/>
    <w:rsid w:val="00114389"/>
    <w:rsid w:val="001151F2"/>
    <w:rsid w:val="00115405"/>
    <w:rsid w:val="00116A6A"/>
    <w:rsid w:val="00123DF1"/>
    <w:rsid w:val="00130AF4"/>
    <w:rsid w:val="001326F9"/>
    <w:rsid w:val="0013493D"/>
    <w:rsid w:val="00143DF9"/>
    <w:rsid w:val="00144F61"/>
    <w:rsid w:val="0016474E"/>
    <w:rsid w:val="00171E98"/>
    <w:rsid w:val="001741C0"/>
    <w:rsid w:val="00174BBB"/>
    <w:rsid w:val="00174D05"/>
    <w:rsid w:val="00177D81"/>
    <w:rsid w:val="001806B4"/>
    <w:rsid w:val="00180FED"/>
    <w:rsid w:val="001844E9"/>
    <w:rsid w:val="00184BEA"/>
    <w:rsid w:val="00187F49"/>
    <w:rsid w:val="001900F8"/>
    <w:rsid w:val="00190F2D"/>
    <w:rsid w:val="001916B2"/>
    <w:rsid w:val="00196364"/>
    <w:rsid w:val="00196B70"/>
    <w:rsid w:val="00197311"/>
    <w:rsid w:val="001A120C"/>
    <w:rsid w:val="001A5B96"/>
    <w:rsid w:val="001A6F67"/>
    <w:rsid w:val="001B0307"/>
    <w:rsid w:val="001B1C89"/>
    <w:rsid w:val="001B4E1F"/>
    <w:rsid w:val="001B54CD"/>
    <w:rsid w:val="001B69A2"/>
    <w:rsid w:val="001B6B80"/>
    <w:rsid w:val="001C50AB"/>
    <w:rsid w:val="001D1DE7"/>
    <w:rsid w:val="001D540B"/>
    <w:rsid w:val="001D5E14"/>
    <w:rsid w:val="001E3FEA"/>
    <w:rsid w:val="001F1295"/>
    <w:rsid w:val="001F140F"/>
    <w:rsid w:val="001F331A"/>
    <w:rsid w:val="001F3A26"/>
    <w:rsid w:val="001F7250"/>
    <w:rsid w:val="001F7C87"/>
    <w:rsid w:val="00204B9F"/>
    <w:rsid w:val="0020534E"/>
    <w:rsid w:val="00206375"/>
    <w:rsid w:val="00206C9F"/>
    <w:rsid w:val="002132C9"/>
    <w:rsid w:val="00213BAA"/>
    <w:rsid w:val="00215846"/>
    <w:rsid w:val="00221823"/>
    <w:rsid w:val="002269E5"/>
    <w:rsid w:val="00232F97"/>
    <w:rsid w:val="00252EC3"/>
    <w:rsid w:val="00254EBC"/>
    <w:rsid w:val="0025526F"/>
    <w:rsid w:val="00256453"/>
    <w:rsid w:val="00260643"/>
    <w:rsid w:val="002663C7"/>
    <w:rsid w:val="00277DB5"/>
    <w:rsid w:val="00277F50"/>
    <w:rsid w:val="0028003E"/>
    <w:rsid w:val="00281EA8"/>
    <w:rsid w:val="00282AE9"/>
    <w:rsid w:val="00282CB1"/>
    <w:rsid w:val="00284CD0"/>
    <w:rsid w:val="00291195"/>
    <w:rsid w:val="00291D29"/>
    <w:rsid w:val="00293A16"/>
    <w:rsid w:val="002A4761"/>
    <w:rsid w:val="002A5060"/>
    <w:rsid w:val="002B1C41"/>
    <w:rsid w:val="002B4C26"/>
    <w:rsid w:val="002C2F3F"/>
    <w:rsid w:val="002C6709"/>
    <w:rsid w:val="002D5158"/>
    <w:rsid w:val="002D535B"/>
    <w:rsid w:val="002D6990"/>
    <w:rsid w:val="002F709A"/>
    <w:rsid w:val="003018CB"/>
    <w:rsid w:val="00303604"/>
    <w:rsid w:val="00305DCC"/>
    <w:rsid w:val="003074EE"/>
    <w:rsid w:val="00312E44"/>
    <w:rsid w:val="00317BD6"/>
    <w:rsid w:val="003201C0"/>
    <w:rsid w:val="00327FA7"/>
    <w:rsid w:val="00333EB4"/>
    <w:rsid w:val="00347DBF"/>
    <w:rsid w:val="0035112E"/>
    <w:rsid w:val="00355C29"/>
    <w:rsid w:val="00365F08"/>
    <w:rsid w:val="00366634"/>
    <w:rsid w:val="00372473"/>
    <w:rsid w:val="00374376"/>
    <w:rsid w:val="00375E90"/>
    <w:rsid w:val="003768D2"/>
    <w:rsid w:val="00390002"/>
    <w:rsid w:val="00390C5A"/>
    <w:rsid w:val="00390EFF"/>
    <w:rsid w:val="00392A2E"/>
    <w:rsid w:val="00393804"/>
    <w:rsid w:val="003974CD"/>
    <w:rsid w:val="00397C2E"/>
    <w:rsid w:val="00397D02"/>
    <w:rsid w:val="003A32AC"/>
    <w:rsid w:val="003A32B7"/>
    <w:rsid w:val="003A4CE9"/>
    <w:rsid w:val="003B2EF1"/>
    <w:rsid w:val="003B4AA6"/>
    <w:rsid w:val="003C5669"/>
    <w:rsid w:val="003D0186"/>
    <w:rsid w:val="003D2DB6"/>
    <w:rsid w:val="003D3287"/>
    <w:rsid w:val="003D3EAE"/>
    <w:rsid w:val="003D69CB"/>
    <w:rsid w:val="003E08C4"/>
    <w:rsid w:val="003E30DD"/>
    <w:rsid w:val="003E5EE5"/>
    <w:rsid w:val="003F0847"/>
    <w:rsid w:val="00400365"/>
    <w:rsid w:val="00405CA3"/>
    <w:rsid w:val="00405FCE"/>
    <w:rsid w:val="0041087B"/>
    <w:rsid w:val="00421C3B"/>
    <w:rsid w:val="00423C30"/>
    <w:rsid w:val="00423CD2"/>
    <w:rsid w:val="004275AF"/>
    <w:rsid w:val="00430D1E"/>
    <w:rsid w:val="00437778"/>
    <w:rsid w:val="004475C5"/>
    <w:rsid w:val="00447B87"/>
    <w:rsid w:val="00451C26"/>
    <w:rsid w:val="0045627D"/>
    <w:rsid w:val="00456F6C"/>
    <w:rsid w:val="00457581"/>
    <w:rsid w:val="004601C4"/>
    <w:rsid w:val="00462552"/>
    <w:rsid w:val="00465235"/>
    <w:rsid w:val="0046637A"/>
    <w:rsid w:val="00471168"/>
    <w:rsid w:val="0047156B"/>
    <w:rsid w:val="00471F61"/>
    <w:rsid w:val="00472CF1"/>
    <w:rsid w:val="00475A12"/>
    <w:rsid w:val="00477E61"/>
    <w:rsid w:val="004818D8"/>
    <w:rsid w:val="00481D1C"/>
    <w:rsid w:val="00483675"/>
    <w:rsid w:val="0048788F"/>
    <w:rsid w:val="00491451"/>
    <w:rsid w:val="004A1D3F"/>
    <w:rsid w:val="004A5B72"/>
    <w:rsid w:val="004A72F1"/>
    <w:rsid w:val="004B2CBC"/>
    <w:rsid w:val="004B4A64"/>
    <w:rsid w:val="004B5AE1"/>
    <w:rsid w:val="004C616E"/>
    <w:rsid w:val="004C7D99"/>
    <w:rsid w:val="004D152C"/>
    <w:rsid w:val="004D6316"/>
    <w:rsid w:val="004E77B7"/>
    <w:rsid w:val="004E7DD4"/>
    <w:rsid w:val="004F0A09"/>
    <w:rsid w:val="004F38EA"/>
    <w:rsid w:val="00505D7E"/>
    <w:rsid w:val="00510F01"/>
    <w:rsid w:val="0051124E"/>
    <w:rsid w:val="005217CC"/>
    <w:rsid w:val="005245B8"/>
    <w:rsid w:val="005327C8"/>
    <w:rsid w:val="00533E61"/>
    <w:rsid w:val="00535BE0"/>
    <w:rsid w:val="00546CA4"/>
    <w:rsid w:val="0055339C"/>
    <w:rsid w:val="00553AC9"/>
    <w:rsid w:val="00585390"/>
    <w:rsid w:val="00595C8C"/>
    <w:rsid w:val="005A0FC4"/>
    <w:rsid w:val="005A29D4"/>
    <w:rsid w:val="005A6976"/>
    <w:rsid w:val="005B5C72"/>
    <w:rsid w:val="005B5FDE"/>
    <w:rsid w:val="005C0911"/>
    <w:rsid w:val="005C5073"/>
    <w:rsid w:val="005D330E"/>
    <w:rsid w:val="005D5349"/>
    <w:rsid w:val="005D6075"/>
    <w:rsid w:val="005E36C7"/>
    <w:rsid w:val="005E6E91"/>
    <w:rsid w:val="005E7EE3"/>
    <w:rsid w:val="005F1F74"/>
    <w:rsid w:val="005F5CC9"/>
    <w:rsid w:val="0060062B"/>
    <w:rsid w:val="00601898"/>
    <w:rsid w:val="0060224D"/>
    <w:rsid w:val="006026E4"/>
    <w:rsid w:val="006031C6"/>
    <w:rsid w:val="00603DB0"/>
    <w:rsid w:val="006068C6"/>
    <w:rsid w:val="00614070"/>
    <w:rsid w:val="00617445"/>
    <w:rsid w:val="00626252"/>
    <w:rsid w:val="00630CC0"/>
    <w:rsid w:val="0064246C"/>
    <w:rsid w:val="00642D91"/>
    <w:rsid w:val="00643E4C"/>
    <w:rsid w:val="00653D8C"/>
    <w:rsid w:val="006548DD"/>
    <w:rsid w:val="006551BE"/>
    <w:rsid w:val="00662288"/>
    <w:rsid w:val="00663E5E"/>
    <w:rsid w:val="0066639F"/>
    <w:rsid w:val="0068187C"/>
    <w:rsid w:val="0069030A"/>
    <w:rsid w:val="006910E0"/>
    <w:rsid w:val="006A3854"/>
    <w:rsid w:val="006C1E28"/>
    <w:rsid w:val="006C4219"/>
    <w:rsid w:val="006D319A"/>
    <w:rsid w:val="006D4708"/>
    <w:rsid w:val="006D4C27"/>
    <w:rsid w:val="006D571D"/>
    <w:rsid w:val="006D5FA8"/>
    <w:rsid w:val="006E4D6D"/>
    <w:rsid w:val="006F0A1C"/>
    <w:rsid w:val="00701E0D"/>
    <w:rsid w:val="007026A9"/>
    <w:rsid w:val="00705BAA"/>
    <w:rsid w:val="007075FA"/>
    <w:rsid w:val="0071281F"/>
    <w:rsid w:val="007163B0"/>
    <w:rsid w:val="0072058F"/>
    <w:rsid w:val="00720C6F"/>
    <w:rsid w:val="0073084B"/>
    <w:rsid w:val="00745A2C"/>
    <w:rsid w:val="00746311"/>
    <w:rsid w:val="007529CE"/>
    <w:rsid w:val="00757A4F"/>
    <w:rsid w:val="00763C27"/>
    <w:rsid w:val="00770667"/>
    <w:rsid w:val="007713E2"/>
    <w:rsid w:val="00772388"/>
    <w:rsid w:val="0077768A"/>
    <w:rsid w:val="00782428"/>
    <w:rsid w:val="007828F0"/>
    <w:rsid w:val="00787AB3"/>
    <w:rsid w:val="007928C5"/>
    <w:rsid w:val="00796918"/>
    <w:rsid w:val="007970D8"/>
    <w:rsid w:val="007A5D69"/>
    <w:rsid w:val="007C0D2B"/>
    <w:rsid w:val="007C3914"/>
    <w:rsid w:val="007C572F"/>
    <w:rsid w:val="007D41C4"/>
    <w:rsid w:val="007D4C92"/>
    <w:rsid w:val="007E3C82"/>
    <w:rsid w:val="007E5654"/>
    <w:rsid w:val="007F0258"/>
    <w:rsid w:val="007F0AD2"/>
    <w:rsid w:val="007F49D5"/>
    <w:rsid w:val="007F7623"/>
    <w:rsid w:val="00802799"/>
    <w:rsid w:val="00817465"/>
    <w:rsid w:val="008174CC"/>
    <w:rsid w:val="00817785"/>
    <w:rsid w:val="008213A1"/>
    <w:rsid w:val="00827E56"/>
    <w:rsid w:val="00837BD2"/>
    <w:rsid w:val="0084241C"/>
    <w:rsid w:val="0084243D"/>
    <w:rsid w:val="0084354E"/>
    <w:rsid w:val="00844D4F"/>
    <w:rsid w:val="0085050B"/>
    <w:rsid w:val="00850A6A"/>
    <w:rsid w:val="0085391E"/>
    <w:rsid w:val="00854799"/>
    <w:rsid w:val="00856547"/>
    <w:rsid w:val="00856FD5"/>
    <w:rsid w:val="0085734A"/>
    <w:rsid w:val="0086346D"/>
    <w:rsid w:val="00865A5D"/>
    <w:rsid w:val="00880129"/>
    <w:rsid w:val="00885329"/>
    <w:rsid w:val="00886CD8"/>
    <w:rsid w:val="00894C7D"/>
    <w:rsid w:val="00897D8D"/>
    <w:rsid w:val="008A310C"/>
    <w:rsid w:val="008A3E5B"/>
    <w:rsid w:val="008A504C"/>
    <w:rsid w:val="008A62F3"/>
    <w:rsid w:val="008A6922"/>
    <w:rsid w:val="008B06C1"/>
    <w:rsid w:val="008B138B"/>
    <w:rsid w:val="008B15CE"/>
    <w:rsid w:val="008B29CC"/>
    <w:rsid w:val="008B7D15"/>
    <w:rsid w:val="008C3579"/>
    <w:rsid w:val="008D1033"/>
    <w:rsid w:val="008D44E8"/>
    <w:rsid w:val="008E4E78"/>
    <w:rsid w:val="008E6B68"/>
    <w:rsid w:val="008E7865"/>
    <w:rsid w:val="008F20FD"/>
    <w:rsid w:val="008F3BE1"/>
    <w:rsid w:val="008F56B3"/>
    <w:rsid w:val="0090319A"/>
    <w:rsid w:val="00910AAF"/>
    <w:rsid w:val="0091280F"/>
    <w:rsid w:val="00916880"/>
    <w:rsid w:val="00930C3B"/>
    <w:rsid w:val="009341DD"/>
    <w:rsid w:val="00940F76"/>
    <w:rsid w:val="00942319"/>
    <w:rsid w:val="00944135"/>
    <w:rsid w:val="00953703"/>
    <w:rsid w:val="00954CB7"/>
    <w:rsid w:val="00956247"/>
    <w:rsid w:val="009565F4"/>
    <w:rsid w:val="0096049E"/>
    <w:rsid w:val="00961DEA"/>
    <w:rsid w:val="00970145"/>
    <w:rsid w:val="00970DDF"/>
    <w:rsid w:val="00970EF9"/>
    <w:rsid w:val="009748AE"/>
    <w:rsid w:val="00977A01"/>
    <w:rsid w:val="009814FC"/>
    <w:rsid w:val="009818CF"/>
    <w:rsid w:val="00992770"/>
    <w:rsid w:val="00996BDB"/>
    <w:rsid w:val="009B013E"/>
    <w:rsid w:val="009B0332"/>
    <w:rsid w:val="009B5DEC"/>
    <w:rsid w:val="009C03C8"/>
    <w:rsid w:val="009C08AD"/>
    <w:rsid w:val="009C2A2A"/>
    <w:rsid w:val="009C44E3"/>
    <w:rsid w:val="009C6F1C"/>
    <w:rsid w:val="009D35A6"/>
    <w:rsid w:val="009E46C1"/>
    <w:rsid w:val="009E5745"/>
    <w:rsid w:val="009E75F9"/>
    <w:rsid w:val="009F1405"/>
    <w:rsid w:val="009F5C05"/>
    <w:rsid w:val="00A065CC"/>
    <w:rsid w:val="00A1328E"/>
    <w:rsid w:val="00A134B5"/>
    <w:rsid w:val="00A149A4"/>
    <w:rsid w:val="00A15C83"/>
    <w:rsid w:val="00A224C0"/>
    <w:rsid w:val="00A24935"/>
    <w:rsid w:val="00A35AD3"/>
    <w:rsid w:val="00A35D80"/>
    <w:rsid w:val="00A44486"/>
    <w:rsid w:val="00A50EAD"/>
    <w:rsid w:val="00A51B44"/>
    <w:rsid w:val="00A51CE6"/>
    <w:rsid w:val="00A53B04"/>
    <w:rsid w:val="00A61D4E"/>
    <w:rsid w:val="00A627D7"/>
    <w:rsid w:val="00A63AB5"/>
    <w:rsid w:val="00A648E0"/>
    <w:rsid w:val="00A71348"/>
    <w:rsid w:val="00A76E19"/>
    <w:rsid w:val="00A8776B"/>
    <w:rsid w:val="00A92192"/>
    <w:rsid w:val="00AA1246"/>
    <w:rsid w:val="00AA2763"/>
    <w:rsid w:val="00AA6772"/>
    <w:rsid w:val="00AB2771"/>
    <w:rsid w:val="00AB4C69"/>
    <w:rsid w:val="00AB7D1A"/>
    <w:rsid w:val="00AD0804"/>
    <w:rsid w:val="00AF0C97"/>
    <w:rsid w:val="00AF33C8"/>
    <w:rsid w:val="00AF56C4"/>
    <w:rsid w:val="00B05538"/>
    <w:rsid w:val="00B129F1"/>
    <w:rsid w:val="00B20DD6"/>
    <w:rsid w:val="00B2360E"/>
    <w:rsid w:val="00B245E8"/>
    <w:rsid w:val="00B24FDC"/>
    <w:rsid w:val="00B30A49"/>
    <w:rsid w:val="00B32336"/>
    <w:rsid w:val="00B33269"/>
    <w:rsid w:val="00B355DA"/>
    <w:rsid w:val="00B43F79"/>
    <w:rsid w:val="00B458AC"/>
    <w:rsid w:val="00B46F4E"/>
    <w:rsid w:val="00B60585"/>
    <w:rsid w:val="00B6122A"/>
    <w:rsid w:val="00B65AE0"/>
    <w:rsid w:val="00B70805"/>
    <w:rsid w:val="00B72BD7"/>
    <w:rsid w:val="00B75AC6"/>
    <w:rsid w:val="00B80A5E"/>
    <w:rsid w:val="00B827BA"/>
    <w:rsid w:val="00B83176"/>
    <w:rsid w:val="00BA27C3"/>
    <w:rsid w:val="00BA2CCE"/>
    <w:rsid w:val="00BA7450"/>
    <w:rsid w:val="00BA7FBA"/>
    <w:rsid w:val="00BB58D5"/>
    <w:rsid w:val="00BB709F"/>
    <w:rsid w:val="00BC3C95"/>
    <w:rsid w:val="00BC4270"/>
    <w:rsid w:val="00BD4F1A"/>
    <w:rsid w:val="00BD5F82"/>
    <w:rsid w:val="00BD60EA"/>
    <w:rsid w:val="00BD62DB"/>
    <w:rsid w:val="00BE08C0"/>
    <w:rsid w:val="00BE0DF1"/>
    <w:rsid w:val="00BE1E50"/>
    <w:rsid w:val="00BE35D6"/>
    <w:rsid w:val="00BE3A8A"/>
    <w:rsid w:val="00BE3BD8"/>
    <w:rsid w:val="00BF0F76"/>
    <w:rsid w:val="00BF1107"/>
    <w:rsid w:val="00BF5EBE"/>
    <w:rsid w:val="00BF67EE"/>
    <w:rsid w:val="00C00BC8"/>
    <w:rsid w:val="00C02FD7"/>
    <w:rsid w:val="00C0542F"/>
    <w:rsid w:val="00C06002"/>
    <w:rsid w:val="00C11B05"/>
    <w:rsid w:val="00C244C5"/>
    <w:rsid w:val="00C2661C"/>
    <w:rsid w:val="00C35D29"/>
    <w:rsid w:val="00C4079D"/>
    <w:rsid w:val="00C44B36"/>
    <w:rsid w:val="00C45D41"/>
    <w:rsid w:val="00C4655C"/>
    <w:rsid w:val="00C518C0"/>
    <w:rsid w:val="00C57DAF"/>
    <w:rsid w:val="00C57E03"/>
    <w:rsid w:val="00C600EF"/>
    <w:rsid w:val="00C60D2E"/>
    <w:rsid w:val="00C60F45"/>
    <w:rsid w:val="00C628DF"/>
    <w:rsid w:val="00C62DAF"/>
    <w:rsid w:val="00C64F33"/>
    <w:rsid w:val="00C67F52"/>
    <w:rsid w:val="00C777AC"/>
    <w:rsid w:val="00C80DAE"/>
    <w:rsid w:val="00C82544"/>
    <w:rsid w:val="00C83388"/>
    <w:rsid w:val="00C87F37"/>
    <w:rsid w:val="00C946B0"/>
    <w:rsid w:val="00C94E34"/>
    <w:rsid w:val="00C968D2"/>
    <w:rsid w:val="00CA3666"/>
    <w:rsid w:val="00CA53F9"/>
    <w:rsid w:val="00CD132A"/>
    <w:rsid w:val="00CD1A91"/>
    <w:rsid w:val="00CD701B"/>
    <w:rsid w:val="00CE37E5"/>
    <w:rsid w:val="00CF66B5"/>
    <w:rsid w:val="00CF78FA"/>
    <w:rsid w:val="00D0001E"/>
    <w:rsid w:val="00D0082C"/>
    <w:rsid w:val="00D12E5A"/>
    <w:rsid w:val="00D23800"/>
    <w:rsid w:val="00D275A3"/>
    <w:rsid w:val="00D405A3"/>
    <w:rsid w:val="00D41E80"/>
    <w:rsid w:val="00D42B6B"/>
    <w:rsid w:val="00D5599E"/>
    <w:rsid w:val="00D60D85"/>
    <w:rsid w:val="00D615A2"/>
    <w:rsid w:val="00D67616"/>
    <w:rsid w:val="00D72BD0"/>
    <w:rsid w:val="00D74E27"/>
    <w:rsid w:val="00D82ED8"/>
    <w:rsid w:val="00D86B58"/>
    <w:rsid w:val="00DA3CB1"/>
    <w:rsid w:val="00DA5F4E"/>
    <w:rsid w:val="00DB38C8"/>
    <w:rsid w:val="00DC0AFC"/>
    <w:rsid w:val="00DC2448"/>
    <w:rsid w:val="00DD7774"/>
    <w:rsid w:val="00DE0AAC"/>
    <w:rsid w:val="00DE1889"/>
    <w:rsid w:val="00DE1FEF"/>
    <w:rsid w:val="00DE761F"/>
    <w:rsid w:val="00E0748B"/>
    <w:rsid w:val="00E17636"/>
    <w:rsid w:val="00E17D4D"/>
    <w:rsid w:val="00E46E05"/>
    <w:rsid w:val="00E54A08"/>
    <w:rsid w:val="00E5519E"/>
    <w:rsid w:val="00E55A58"/>
    <w:rsid w:val="00E569AF"/>
    <w:rsid w:val="00E57173"/>
    <w:rsid w:val="00E600CF"/>
    <w:rsid w:val="00E60AFE"/>
    <w:rsid w:val="00E62165"/>
    <w:rsid w:val="00E634B9"/>
    <w:rsid w:val="00E65FDE"/>
    <w:rsid w:val="00E74671"/>
    <w:rsid w:val="00E8429A"/>
    <w:rsid w:val="00E84C07"/>
    <w:rsid w:val="00E903AC"/>
    <w:rsid w:val="00E90E45"/>
    <w:rsid w:val="00E91A09"/>
    <w:rsid w:val="00E95A04"/>
    <w:rsid w:val="00EA2DD9"/>
    <w:rsid w:val="00EB0CA2"/>
    <w:rsid w:val="00EB736C"/>
    <w:rsid w:val="00ED378F"/>
    <w:rsid w:val="00ED604F"/>
    <w:rsid w:val="00ED76D9"/>
    <w:rsid w:val="00EE6207"/>
    <w:rsid w:val="00F015D6"/>
    <w:rsid w:val="00F02A38"/>
    <w:rsid w:val="00F02D95"/>
    <w:rsid w:val="00F05ED0"/>
    <w:rsid w:val="00F112B0"/>
    <w:rsid w:val="00F14873"/>
    <w:rsid w:val="00F15A68"/>
    <w:rsid w:val="00F228A2"/>
    <w:rsid w:val="00F22A4B"/>
    <w:rsid w:val="00F248FD"/>
    <w:rsid w:val="00F31976"/>
    <w:rsid w:val="00F31D18"/>
    <w:rsid w:val="00F35E9F"/>
    <w:rsid w:val="00F413DF"/>
    <w:rsid w:val="00F541BD"/>
    <w:rsid w:val="00F610FC"/>
    <w:rsid w:val="00F61830"/>
    <w:rsid w:val="00F65136"/>
    <w:rsid w:val="00F73E72"/>
    <w:rsid w:val="00F863D6"/>
    <w:rsid w:val="00F96E34"/>
    <w:rsid w:val="00F97B5F"/>
    <w:rsid w:val="00FA74B4"/>
    <w:rsid w:val="00FB02C3"/>
    <w:rsid w:val="00FB2624"/>
    <w:rsid w:val="00FB339D"/>
    <w:rsid w:val="00FB5DDE"/>
    <w:rsid w:val="00FB7B3D"/>
    <w:rsid w:val="00FC23C6"/>
    <w:rsid w:val="00FC27FF"/>
    <w:rsid w:val="00FC41BF"/>
    <w:rsid w:val="00FC5A91"/>
    <w:rsid w:val="00FD28B8"/>
    <w:rsid w:val="00FE0BEE"/>
    <w:rsid w:val="00FE6E08"/>
    <w:rsid w:val="00FF0892"/>
    <w:rsid w:val="00FF0E7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ED8F"/>
  <w15:docId w15:val="{B9195E24-FE1F-40FE-9C21-89E8736C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1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1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1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1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1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1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1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1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1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1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1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1E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1E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1E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1E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1E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1E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1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1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1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1E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1E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1E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1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1E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1E2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647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474E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A0F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A0FC4"/>
    <w:rPr>
      <w:rFonts w:ascii="Consolas" w:hAnsi="Consolas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A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2AC"/>
  </w:style>
  <w:style w:type="paragraph" w:styleId="Zpat">
    <w:name w:val="footer"/>
    <w:basedOn w:val="Normln"/>
    <w:link w:val="ZpatChar"/>
    <w:uiPriority w:val="99"/>
    <w:unhideWhenUsed/>
    <w:rsid w:val="003A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2AC"/>
  </w:style>
  <w:style w:type="character" w:styleId="Sledovanodkaz">
    <w:name w:val="FollowedHyperlink"/>
    <w:basedOn w:val="Standardnpsmoodstavce"/>
    <w:uiPriority w:val="99"/>
    <w:semiHidden/>
    <w:unhideWhenUsed/>
    <w:rsid w:val="00284CD0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B70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70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70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0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Indrajit-Kalita-3?_tp=eyJjb250ZXh0Ijp7InBhZ2UiOiJwdWJsaWNhdGlvbiIsInByZXZpb3VzUGFnZSI6bnVsbH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Shahana-Begum-2?_tp=eyJjb250ZXh0Ijp7InBhZ2UiOiJwdWJsaWNhdGlvbiIsInByZXZpb3VzUGFnZSI6bnVsbH1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BBB3-2591-4CA8-B835-94430667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3851</Words>
  <Characters>22724</Characters>
  <Application>Microsoft Office Word</Application>
  <DocSecurity>4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Sezimová Kateřina Bc.</dc:creator>
  <cp:keywords/>
  <dc:description/>
  <cp:lastModifiedBy>Kateřina Lukáčová</cp:lastModifiedBy>
  <cp:revision>2</cp:revision>
  <dcterms:created xsi:type="dcterms:W3CDTF">2024-07-08T06:45:00Z</dcterms:created>
  <dcterms:modified xsi:type="dcterms:W3CDTF">2024-07-08T06:45:00Z</dcterms:modified>
</cp:coreProperties>
</file>