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6AA9" w14:textId="77777777" w:rsidR="00881981" w:rsidRPr="00881981" w:rsidRDefault="00881981" w:rsidP="0088198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981">
        <w:rPr>
          <w:rFonts w:ascii="Times New Roman" w:hAnsi="Times New Roman" w:cs="Times New Roman"/>
          <w:b/>
          <w:sz w:val="24"/>
          <w:szCs w:val="24"/>
        </w:rPr>
        <w:t>Genotyp interakcí tepelného stresu pro produkci a funkční znaky u dojnic z mezigenerační perspektivy</w:t>
      </w:r>
    </w:p>
    <w:p w14:paraId="57C18DBE" w14:textId="77777777" w:rsidR="00881981" w:rsidRPr="00881981" w:rsidRDefault="00881981" w:rsidP="0088198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981">
        <w:rPr>
          <w:rFonts w:ascii="Times New Roman" w:hAnsi="Times New Roman" w:cs="Times New Roman"/>
          <w:b/>
          <w:sz w:val="24"/>
          <w:szCs w:val="24"/>
        </w:rPr>
        <w:t xml:space="preserve">Genotype by </w:t>
      </w:r>
      <w:proofErr w:type="spellStart"/>
      <w:r w:rsidRPr="00881981">
        <w:rPr>
          <w:rFonts w:ascii="Times New Roman" w:hAnsi="Times New Roman" w:cs="Times New Roman"/>
          <w:b/>
          <w:sz w:val="24"/>
          <w:szCs w:val="24"/>
        </w:rPr>
        <w:t>heat</w:t>
      </w:r>
      <w:proofErr w:type="spellEnd"/>
      <w:r w:rsidRPr="00881981">
        <w:rPr>
          <w:rFonts w:ascii="Times New Roman" w:hAnsi="Times New Roman" w:cs="Times New Roman"/>
          <w:b/>
          <w:sz w:val="24"/>
          <w:szCs w:val="24"/>
        </w:rPr>
        <w:t xml:space="preserve"> stress </w:t>
      </w:r>
      <w:proofErr w:type="spellStart"/>
      <w:r w:rsidRPr="00881981">
        <w:rPr>
          <w:rFonts w:ascii="Times New Roman" w:hAnsi="Times New Roman" w:cs="Times New Roman"/>
          <w:b/>
          <w:sz w:val="24"/>
          <w:szCs w:val="24"/>
        </w:rPr>
        <w:t>interactions</w:t>
      </w:r>
      <w:proofErr w:type="spellEnd"/>
      <w:r w:rsidRPr="00881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981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881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981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r w:rsidRPr="00881981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81981">
        <w:rPr>
          <w:rFonts w:ascii="Times New Roman" w:hAnsi="Times New Roman" w:cs="Times New Roman"/>
          <w:b/>
          <w:sz w:val="24"/>
          <w:szCs w:val="24"/>
        </w:rPr>
        <w:t>functional</w:t>
      </w:r>
      <w:proofErr w:type="spellEnd"/>
      <w:r w:rsidRPr="00881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981">
        <w:rPr>
          <w:rFonts w:ascii="Times New Roman" w:hAnsi="Times New Roman" w:cs="Times New Roman"/>
          <w:b/>
          <w:sz w:val="24"/>
          <w:szCs w:val="24"/>
        </w:rPr>
        <w:t>traits</w:t>
      </w:r>
      <w:proofErr w:type="spellEnd"/>
      <w:r w:rsidRPr="0088198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881981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881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981">
        <w:rPr>
          <w:rFonts w:ascii="Times New Roman" w:hAnsi="Times New Roman" w:cs="Times New Roman"/>
          <w:b/>
          <w:sz w:val="24"/>
          <w:szCs w:val="24"/>
        </w:rPr>
        <w:t>cows</w:t>
      </w:r>
      <w:proofErr w:type="spellEnd"/>
      <w:r w:rsidRPr="00881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981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881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981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881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981">
        <w:rPr>
          <w:rFonts w:ascii="Times New Roman" w:hAnsi="Times New Roman" w:cs="Times New Roman"/>
          <w:b/>
          <w:sz w:val="24"/>
          <w:szCs w:val="24"/>
        </w:rPr>
        <w:t>across-generation</w:t>
      </w:r>
      <w:proofErr w:type="spellEnd"/>
      <w:r w:rsidRPr="00881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981">
        <w:rPr>
          <w:rFonts w:ascii="Times New Roman" w:hAnsi="Times New Roman" w:cs="Times New Roman"/>
          <w:b/>
          <w:sz w:val="24"/>
          <w:szCs w:val="24"/>
        </w:rPr>
        <w:t>perspective</w:t>
      </w:r>
      <w:proofErr w:type="spellEnd"/>
    </w:p>
    <w:p w14:paraId="37679347" w14:textId="17667B36" w:rsidR="00881981" w:rsidRPr="00881981" w:rsidRDefault="00881981" w:rsidP="00881981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Kipp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C, 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Brügemann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K, 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Yin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T, 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Halli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K, König, S. 2021. Genotype by 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heat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stress 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interactions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production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functional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traits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dairy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cows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across-generation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perspective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Dairy</w:t>
      </w:r>
      <w:proofErr w:type="spellEnd"/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Science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104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8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(9), 10029-10039.</w:t>
      </w:r>
    </w:p>
    <w:p w14:paraId="1B89D426" w14:textId="77777777" w:rsidR="00881981" w:rsidRPr="00881981" w:rsidRDefault="00881981" w:rsidP="008819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881981">
        <w:rPr>
          <w:rFonts w:ascii="Times New Roman" w:hAnsi="Times New Roman" w:cs="Times New Roman"/>
          <w:sz w:val="24"/>
          <w:szCs w:val="24"/>
        </w:rPr>
        <w:t xml:space="preserve"> prenatální tepelný stres, mezigenerační analýzy, genetické parametry, genotyp interakcí prostředí</w:t>
      </w:r>
    </w:p>
    <w:p w14:paraId="119C88FA" w14:textId="7FBB19E9" w:rsidR="00881981" w:rsidRPr="00881981" w:rsidRDefault="00881981" w:rsidP="00881981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98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Pr="00881981">
        <w:rPr>
          <w:rFonts w:ascii="Times New Roman" w:hAnsi="Times New Roman" w:cs="Times New Roman"/>
          <w:bCs/>
          <w:sz w:val="24"/>
          <w:szCs w:val="24"/>
        </w:rPr>
        <w:t>https://pubmed.ncbi.nlm.nih.gov/34099290/</w:t>
      </w:r>
    </w:p>
    <w:p w14:paraId="4E6E5628" w14:textId="77777777" w:rsidR="00881981" w:rsidRPr="00881981" w:rsidRDefault="00881981" w:rsidP="008819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 xml:space="preserve">Cílem této studie bylo analyzovat časově zpožděné účinky tepelného stresu (HS) během pozdní březosti na genetické složky (kovariance) u mléčného skotu napříč generacemi pro produkci, plodnost samic a zdravotní parametry. Soubor údajů o produkci a znacích reprodukce zahrnoval 162 492 holštýnsko-fríských krav od otelení v letech 2003 až 2012, chovaných ve středně velkých rodinných farmách. Soubor zdravotních údajů zahrnoval 69 986 krav při </w:t>
      </w:r>
      <w:proofErr w:type="spellStart"/>
      <w:r w:rsidRPr="00881981">
        <w:rPr>
          <w:rFonts w:ascii="Times New Roman" w:hAnsi="Times New Roman" w:cs="Times New Roman"/>
          <w:sz w:val="24"/>
          <w:szCs w:val="24"/>
        </w:rPr>
        <w:t>otelelení</w:t>
      </w:r>
      <w:proofErr w:type="spellEnd"/>
      <w:r w:rsidRPr="00881981">
        <w:rPr>
          <w:rFonts w:ascii="Times New Roman" w:hAnsi="Times New Roman" w:cs="Times New Roman"/>
          <w:sz w:val="24"/>
          <w:szCs w:val="24"/>
        </w:rPr>
        <w:t xml:space="preserve"> od roku 2008 do roku 2016, chovaných ve velkých stádech. Produkčními znaky byly dojivost (MKG), procento tuku (tuk%) a skóre somatických buněk (SCS) od prvního oficiálního testovacího dne v první laktaci. Fertilitními znaky samic byly míra zabřeznutí po 56 dnech (NRR56) u jalovic a interval od otelení do první inseminace (ICFI) u krav s první paritou. Zdravotní příznaky zahrnovaly klinickou mastitidu (MAST), digitální dermatitidu (DD) a endometritidu (FM) v časném období laktace u krav s první paritou. Meteorologická data zahrnovala teplotu a vlhkost z veřejných meteorologických stanic v nejbližší vzdálenosti stáda. Indikátorem HS byl index teploty a vlhkosti (THI) během pozdní březosti, definovaný také jako in </w:t>
      </w:r>
      <w:proofErr w:type="spellStart"/>
      <w:r w:rsidRPr="00881981">
        <w:rPr>
          <w:rFonts w:ascii="Times New Roman" w:hAnsi="Times New Roman" w:cs="Times New Roman"/>
          <w:sz w:val="24"/>
          <w:szCs w:val="24"/>
        </w:rPr>
        <w:t>utero</w:t>
      </w:r>
      <w:proofErr w:type="spellEnd"/>
      <w:r w:rsidRPr="00881981">
        <w:rPr>
          <w:rFonts w:ascii="Times New Roman" w:hAnsi="Times New Roman" w:cs="Times New Roman"/>
          <w:sz w:val="24"/>
          <w:szCs w:val="24"/>
        </w:rPr>
        <w:t xml:space="preserve"> HS. Pro genetické analýzy produkce, ukazatele reprodukce a zdravotních znaků v generaci potomků byl použit model náhodné regrese otce a matky s </w:t>
      </w:r>
      <w:proofErr w:type="spellStart"/>
      <w:r w:rsidRPr="00881981">
        <w:rPr>
          <w:rFonts w:ascii="Times New Roman" w:hAnsi="Times New Roman" w:cs="Times New Roman"/>
          <w:sz w:val="24"/>
          <w:szCs w:val="24"/>
        </w:rPr>
        <w:t>Legendreovými</w:t>
      </w:r>
      <w:proofErr w:type="spellEnd"/>
      <w:r w:rsidRPr="00881981">
        <w:rPr>
          <w:rFonts w:ascii="Times New Roman" w:hAnsi="Times New Roman" w:cs="Times New Roman"/>
          <w:sz w:val="24"/>
          <w:szCs w:val="24"/>
        </w:rPr>
        <w:t xml:space="preserve"> polynomy řádu 3 pro produkci a řádu 2 pro plodnost a zdravotní znaky na prenatální THI. Všechny statistické modely navíc zvažovaly náhodný mateřský efekt. THI z pozdní gestace (tj. prenatální klimatické podmínky) ovlivnily odhady genetických parametrů v generaci potomků. Pro MKG, dědičnost a aditivní genetické variance se snižovaly vlnově s rostoucím THI. Zejména u THI &gt;58 byl pokles velmi zřejmý s minimální dědičností 0,08. U tuku% a SCS se dědičnost mírně zvýšila v závislosti na prenatálních podmínkách HS při THI &gt;67. </w:t>
      </w:r>
      <w:proofErr w:type="spellStart"/>
      <w:r w:rsidRPr="00881981">
        <w:rPr>
          <w:rFonts w:ascii="Times New Roman" w:hAnsi="Times New Roman" w:cs="Times New Roman"/>
          <w:sz w:val="24"/>
          <w:szCs w:val="24"/>
        </w:rPr>
        <w:t>Heritabilita</w:t>
      </w:r>
      <w:proofErr w:type="spellEnd"/>
      <w:r w:rsidRPr="00881981">
        <w:rPr>
          <w:rFonts w:ascii="Times New Roman" w:hAnsi="Times New Roman" w:cs="Times New Roman"/>
          <w:sz w:val="24"/>
          <w:szCs w:val="24"/>
        </w:rPr>
        <w:t xml:space="preserve"> ICFI se v rámci THI nepatrně lišila [</w:t>
      </w:r>
      <w:proofErr w:type="spellStart"/>
      <w:r w:rsidRPr="00881981">
        <w:rPr>
          <w:rFonts w:ascii="Times New Roman" w:hAnsi="Times New Roman" w:cs="Times New Roman"/>
          <w:sz w:val="24"/>
          <w:szCs w:val="24"/>
        </w:rPr>
        <w:t>heritabilita</w:t>
      </w:r>
      <w:proofErr w:type="spellEnd"/>
      <w:r w:rsidRPr="00881981">
        <w:rPr>
          <w:rFonts w:ascii="Times New Roman" w:hAnsi="Times New Roman" w:cs="Times New Roman"/>
          <w:sz w:val="24"/>
          <w:szCs w:val="24"/>
        </w:rPr>
        <w:t xml:space="preserve"> (h(2)) = 0,02, 0,04]. Pro NRR56, MAST a DD, křivky dědičnosti a genetických rozptylů byly ve tvaru U, s největšími odhady na krajních koncích THI stupnice. Pro EM, dědičnost se zvýšila z THI 25 (h(2)= 0,13) na THI 71 (h(2) = 0,39). Charakteristické změny genetických parametrů podél gradientu THI naznačují výraznou genetickou diferenciaci způsobenou intrauterinní HS pro NRR56, MAST, DD a EM, ale snižující se genetickou variabilitu pro MKG a ICFI. Genetické korelace menší než 0,80 pro NRR56, MAST, DD a EM mezi THI 65 s odpovídajícími znaky při zbývajícím THI indikovaly genotyp podle interakcí prostředí. Nejnižší genetické korelace byly zjištěny při zvažování nejvzdálenější THI. Pro MKG, tuk%, SCS a ICFI, genetické korelace byly větší než 0,80, což vyvrací obavy z jakéhokoli genotypu interakcemi prostředí. Variace genetických (</w:t>
      </w:r>
      <w:proofErr w:type="spellStart"/>
      <w:r w:rsidRPr="0088198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881981">
        <w:rPr>
          <w:rFonts w:ascii="Times New Roman" w:hAnsi="Times New Roman" w:cs="Times New Roman"/>
          <w:sz w:val="24"/>
          <w:szCs w:val="24"/>
        </w:rPr>
        <w:t xml:space="preserve">) složek rozptylu napříč prenatální THI. může být způsobeno epigenetickými modifikacemi v genomu potomstva, vyvolanými in </w:t>
      </w:r>
      <w:proofErr w:type="spellStart"/>
      <w:r w:rsidRPr="00881981">
        <w:rPr>
          <w:rFonts w:ascii="Times New Roman" w:hAnsi="Times New Roman" w:cs="Times New Roman"/>
          <w:sz w:val="24"/>
          <w:szCs w:val="24"/>
        </w:rPr>
        <w:t>utero</w:t>
      </w:r>
      <w:proofErr w:type="spellEnd"/>
      <w:r w:rsidRPr="00881981">
        <w:rPr>
          <w:rFonts w:ascii="Times New Roman" w:hAnsi="Times New Roman" w:cs="Times New Roman"/>
          <w:sz w:val="24"/>
          <w:szCs w:val="24"/>
        </w:rPr>
        <w:t xml:space="preserve"> HS. Epigenetické modifikace mají trvalý účinek na fenotypové odpovědi, a to i u znaků zaznamenaných v pozdním věku. </w:t>
      </w:r>
    </w:p>
    <w:p w14:paraId="79EC0FC6" w14:textId="77777777" w:rsidR="00881981" w:rsidRPr="00881981" w:rsidRDefault="00881981" w:rsidP="0088198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8A6DD6" w14:textId="26B8C665" w:rsidR="008846F9" w:rsidRPr="00881981" w:rsidRDefault="00881981" w:rsidP="00881981">
      <w:pPr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881981">
        <w:rPr>
          <w:rFonts w:ascii="Times New Roman" w:hAnsi="Times New Roman" w:cs="Times New Roman"/>
          <w:sz w:val="24"/>
          <w:szCs w:val="24"/>
        </w:rPr>
        <w:t xml:space="preserve"> doc. Dr. Ing. Zdeněk Havlíček, MENDELU, zdhav@mendelu.cz</w:t>
      </w:r>
    </w:p>
    <w:sectPr w:rsidR="008846F9" w:rsidRPr="0088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81"/>
    <w:rsid w:val="00881981"/>
    <w:rsid w:val="0088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E5F5"/>
  <w15:chartTrackingRefBased/>
  <w15:docId w15:val="{CED8DDE0-0721-4F9C-A72A-676F9CFC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1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1</cp:revision>
  <dcterms:created xsi:type="dcterms:W3CDTF">2023-02-03T09:16:00Z</dcterms:created>
  <dcterms:modified xsi:type="dcterms:W3CDTF">2023-02-03T09:21:00Z</dcterms:modified>
</cp:coreProperties>
</file>