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C377" w14:textId="77777777" w:rsidR="005C2DB0" w:rsidRPr="0015481B" w:rsidRDefault="002B1904" w:rsidP="005C2DB0">
      <w:pPr>
        <w:spacing w:line="240" w:lineRule="auto"/>
        <w:jc w:val="both"/>
        <w:rPr>
          <w:rFonts w:ascii="Times New Roman" w:hAnsi="Times New Roman" w:cs="Times New Roman"/>
          <w:b/>
          <w:sz w:val="24"/>
          <w:szCs w:val="24"/>
        </w:rPr>
      </w:pPr>
      <w:r>
        <w:rPr>
          <w:rFonts w:ascii="Times New Roman" w:hAnsi="Times New Roman" w:cs="Times New Roman"/>
          <w:b/>
          <w:sz w:val="24"/>
          <w:szCs w:val="24"/>
        </w:rPr>
        <w:t>Adaptace hospodářských zvířat na krmné dávky s obsahem proteinových zdrojů nejedlých pro člověka</w:t>
      </w:r>
    </w:p>
    <w:p w14:paraId="00E37EF5" w14:textId="77777777" w:rsidR="005C2DB0" w:rsidRPr="00D52A34" w:rsidRDefault="002B1904" w:rsidP="005C2DB0">
      <w:pPr>
        <w:spacing w:line="240" w:lineRule="auto"/>
        <w:jc w:val="both"/>
        <w:rPr>
          <w:rFonts w:ascii="Times New Roman" w:hAnsi="Times New Roman" w:cs="Times New Roman"/>
          <w:b/>
          <w:bCs/>
          <w:sz w:val="24"/>
          <w:szCs w:val="24"/>
        </w:rPr>
      </w:pPr>
      <w:proofErr w:type="spellStart"/>
      <w:r w:rsidRPr="00D52A34">
        <w:rPr>
          <w:rFonts w:ascii="Times New Roman" w:hAnsi="Times New Roman" w:cs="Times New Roman"/>
          <w:b/>
          <w:bCs/>
          <w:sz w:val="24"/>
          <w:szCs w:val="24"/>
        </w:rPr>
        <w:t>Adaptation</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of</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livestock</w:t>
      </w:r>
      <w:proofErr w:type="spellEnd"/>
      <w:r w:rsidRPr="00D52A34">
        <w:rPr>
          <w:rFonts w:ascii="Times New Roman" w:hAnsi="Times New Roman" w:cs="Times New Roman"/>
          <w:b/>
          <w:bCs/>
          <w:sz w:val="24"/>
          <w:szCs w:val="24"/>
        </w:rPr>
        <w:t xml:space="preserve"> to </w:t>
      </w:r>
      <w:proofErr w:type="spellStart"/>
      <w:r w:rsidRPr="00D52A34">
        <w:rPr>
          <w:rFonts w:ascii="Times New Roman" w:hAnsi="Times New Roman" w:cs="Times New Roman"/>
          <w:b/>
          <w:bCs/>
          <w:sz w:val="24"/>
          <w:szCs w:val="24"/>
        </w:rPr>
        <w:t>new</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diets</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using</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feed</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components</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without</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competition</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with</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human</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edible</w:t>
      </w:r>
      <w:proofErr w:type="spellEnd"/>
      <w:r w:rsidRPr="00D52A34">
        <w:rPr>
          <w:rFonts w:ascii="Times New Roman" w:hAnsi="Times New Roman" w:cs="Times New Roman"/>
          <w:b/>
          <w:bCs/>
          <w:sz w:val="24"/>
          <w:szCs w:val="24"/>
        </w:rPr>
        <w:t xml:space="preserve"> protein </w:t>
      </w:r>
      <w:proofErr w:type="spellStart"/>
      <w:r w:rsidRPr="00D52A34">
        <w:rPr>
          <w:rFonts w:ascii="Times New Roman" w:hAnsi="Times New Roman" w:cs="Times New Roman"/>
          <w:b/>
          <w:bCs/>
          <w:sz w:val="24"/>
          <w:szCs w:val="24"/>
        </w:rPr>
        <w:t>sources</w:t>
      </w:r>
      <w:proofErr w:type="spellEnd"/>
      <w:r w:rsidRPr="00D52A34">
        <w:rPr>
          <w:rFonts w:ascii="Times New Roman" w:hAnsi="Times New Roman" w:cs="Times New Roman"/>
          <w:b/>
          <w:bCs/>
          <w:sz w:val="24"/>
          <w:szCs w:val="24"/>
        </w:rPr>
        <w:t xml:space="preserve"> – A </w:t>
      </w:r>
      <w:proofErr w:type="spellStart"/>
      <w:r w:rsidRPr="00D52A34">
        <w:rPr>
          <w:rFonts w:ascii="Times New Roman" w:hAnsi="Times New Roman" w:cs="Times New Roman"/>
          <w:b/>
          <w:bCs/>
          <w:sz w:val="24"/>
          <w:szCs w:val="24"/>
        </w:rPr>
        <w:t>review</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of</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the</w:t>
      </w:r>
      <w:proofErr w:type="spellEnd"/>
      <w:r w:rsidRPr="00D52A34">
        <w:rPr>
          <w:rFonts w:ascii="Times New Roman" w:hAnsi="Times New Roman" w:cs="Times New Roman"/>
          <w:b/>
          <w:bCs/>
          <w:sz w:val="24"/>
          <w:szCs w:val="24"/>
        </w:rPr>
        <w:t xml:space="preserve"> </w:t>
      </w:r>
      <w:proofErr w:type="spellStart"/>
      <w:r w:rsidRPr="00D52A34">
        <w:rPr>
          <w:rFonts w:ascii="Times New Roman" w:hAnsi="Times New Roman" w:cs="Times New Roman"/>
          <w:b/>
          <w:bCs/>
          <w:sz w:val="24"/>
          <w:szCs w:val="24"/>
        </w:rPr>
        <w:t>possibilities</w:t>
      </w:r>
      <w:proofErr w:type="spellEnd"/>
      <w:r w:rsidRPr="00D52A34">
        <w:rPr>
          <w:rFonts w:ascii="Times New Roman" w:hAnsi="Times New Roman" w:cs="Times New Roman"/>
          <w:b/>
          <w:bCs/>
          <w:sz w:val="24"/>
          <w:szCs w:val="24"/>
        </w:rPr>
        <w:t xml:space="preserve"> and </w:t>
      </w:r>
      <w:proofErr w:type="spellStart"/>
      <w:r w:rsidRPr="00D52A34">
        <w:rPr>
          <w:rFonts w:ascii="Times New Roman" w:hAnsi="Times New Roman" w:cs="Times New Roman"/>
          <w:b/>
          <w:bCs/>
          <w:sz w:val="24"/>
          <w:szCs w:val="24"/>
        </w:rPr>
        <w:t>recommendations</w:t>
      </w:r>
      <w:proofErr w:type="spellEnd"/>
    </w:p>
    <w:p w14:paraId="77C0CF64" w14:textId="6DB1A02A" w:rsidR="005C2DB0" w:rsidRDefault="002B1904" w:rsidP="005C2DB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Pas, M.F.W., </w:t>
      </w:r>
      <w:proofErr w:type="spellStart"/>
      <w:r>
        <w:rPr>
          <w:rFonts w:ascii="Times New Roman" w:hAnsi="Times New Roman" w:cs="Times New Roman"/>
          <w:sz w:val="24"/>
          <w:szCs w:val="24"/>
        </w:rPr>
        <w:t>Veldkamp</w:t>
      </w:r>
      <w:proofErr w:type="spellEnd"/>
      <w:r>
        <w:rPr>
          <w:rFonts w:ascii="Times New Roman" w:hAnsi="Times New Roman" w:cs="Times New Roman"/>
          <w:sz w:val="24"/>
          <w:szCs w:val="24"/>
        </w:rPr>
        <w:t xml:space="preserve">, T., de Haas, Y., </w:t>
      </w:r>
      <w:proofErr w:type="spellStart"/>
      <w:r>
        <w:rPr>
          <w:rFonts w:ascii="Times New Roman" w:hAnsi="Times New Roman" w:cs="Times New Roman"/>
          <w:sz w:val="24"/>
          <w:szCs w:val="24"/>
        </w:rPr>
        <w:t>Bannink</w:t>
      </w:r>
      <w:proofErr w:type="spellEnd"/>
      <w:r>
        <w:rPr>
          <w:rFonts w:ascii="Times New Roman" w:hAnsi="Times New Roman" w:cs="Times New Roman"/>
          <w:sz w:val="24"/>
          <w:szCs w:val="24"/>
        </w:rPr>
        <w:t>, A., Ellen, E.D.</w:t>
      </w:r>
      <w:r w:rsidR="00D52A34">
        <w:rPr>
          <w:rFonts w:ascii="Times New Roman" w:hAnsi="Times New Roman" w:cs="Times New Roman"/>
          <w:sz w:val="24"/>
          <w:szCs w:val="24"/>
        </w:rPr>
        <w:t xml:space="preserve"> 2021. </w:t>
      </w:r>
      <w:proofErr w:type="spellStart"/>
      <w:r w:rsidR="00D52A34">
        <w:rPr>
          <w:rFonts w:ascii="Times New Roman" w:hAnsi="Times New Roman" w:cs="Times New Roman"/>
          <w:sz w:val="24"/>
          <w:szCs w:val="24"/>
        </w:rPr>
        <w:t>Adaptation</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of</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livestock</w:t>
      </w:r>
      <w:proofErr w:type="spellEnd"/>
      <w:r w:rsidR="00D52A34">
        <w:rPr>
          <w:rFonts w:ascii="Times New Roman" w:hAnsi="Times New Roman" w:cs="Times New Roman"/>
          <w:sz w:val="24"/>
          <w:szCs w:val="24"/>
        </w:rPr>
        <w:t xml:space="preserve"> to </w:t>
      </w:r>
      <w:proofErr w:type="spellStart"/>
      <w:r w:rsidR="00D52A34">
        <w:rPr>
          <w:rFonts w:ascii="Times New Roman" w:hAnsi="Times New Roman" w:cs="Times New Roman"/>
          <w:sz w:val="24"/>
          <w:szCs w:val="24"/>
        </w:rPr>
        <w:t>new</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diets</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using</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feed</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components</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without</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competition</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with</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human</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edible</w:t>
      </w:r>
      <w:proofErr w:type="spellEnd"/>
      <w:r w:rsidR="00D52A34">
        <w:rPr>
          <w:rFonts w:ascii="Times New Roman" w:hAnsi="Times New Roman" w:cs="Times New Roman"/>
          <w:sz w:val="24"/>
          <w:szCs w:val="24"/>
        </w:rPr>
        <w:t xml:space="preserve"> protein </w:t>
      </w:r>
      <w:proofErr w:type="spellStart"/>
      <w:r w:rsidR="00D52A34">
        <w:rPr>
          <w:rFonts w:ascii="Times New Roman" w:hAnsi="Times New Roman" w:cs="Times New Roman"/>
          <w:sz w:val="24"/>
          <w:szCs w:val="24"/>
        </w:rPr>
        <w:t>sources</w:t>
      </w:r>
      <w:proofErr w:type="spellEnd"/>
      <w:r w:rsidR="00D52A34">
        <w:rPr>
          <w:rFonts w:ascii="Times New Roman" w:hAnsi="Times New Roman" w:cs="Times New Roman"/>
          <w:sz w:val="24"/>
          <w:szCs w:val="24"/>
        </w:rPr>
        <w:t xml:space="preserve"> – A </w:t>
      </w:r>
      <w:proofErr w:type="spellStart"/>
      <w:r w:rsidR="00D52A34">
        <w:rPr>
          <w:rFonts w:ascii="Times New Roman" w:hAnsi="Times New Roman" w:cs="Times New Roman"/>
          <w:sz w:val="24"/>
          <w:szCs w:val="24"/>
        </w:rPr>
        <w:t>review</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of</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the</w:t>
      </w:r>
      <w:proofErr w:type="spellEnd"/>
      <w:r w:rsidR="00D52A34">
        <w:rPr>
          <w:rFonts w:ascii="Times New Roman" w:hAnsi="Times New Roman" w:cs="Times New Roman"/>
          <w:sz w:val="24"/>
          <w:szCs w:val="24"/>
        </w:rPr>
        <w:t xml:space="preserve"> </w:t>
      </w:r>
      <w:proofErr w:type="spellStart"/>
      <w:r w:rsidR="00D52A34">
        <w:rPr>
          <w:rFonts w:ascii="Times New Roman" w:hAnsi="Times New Roman" w:cs="Times New Roman"/>
          <w:sz w:val="24"/>
          <w:szCs w:val="24"/>
        </w:rPr>
        <w:t>possibilities</w:t>
      </w:r>
      <w:proofErr w:type="spellEnd"/>
      <w:r w:rsidR="00D52A34">
        <w:rPr>
          <w:rFonts w:ascii="Times New Roman" w:hAnsi="Times New Roman" w:cs="Times New Roman"/>
          <w:sz w:val="24"/>
          <w:szCs w:val="24"/>
        </w:rPr>
        <w:t xml:space="preserve"> and </w:t>
      </w:r>
      <w:proofErr w:type="spellStart"/>
      <w:r w:rsidR="00D52A34">
        <w:rPr>
          <w:rFonts w:ascii="Times New Roman" w:hAnsi="Times New Roman" w:cs="Times New Roman"/>
          <w:sz w:val="24"/>
          <w:szCs w:val="24"/>
        </w:rPr>
        <w:t>recommendations</w:t>
      </w:r>
      <w:proofErr w:type="spellEnd"/>
      <w:r w:rsidR="00D52A34">
        <w:rPr>
          <w:rFonts w:ascii="Times New Roman" w:hAnsi="Times New Roman" w:cs="Times New Roman"/>
          <w:sz w:val="24"/>
          <w:szCs w:val="24"/>
        </w:rPr>
        <w:t xml:space="preserve">. </w:t>
      </w:r>
      <w:proofErr w:type="spellStart"/>
      <w:r>
        <w:rPr>
          <w:rFonts w:ascii="Times New Roman" w:hAnsi="Times New Roman" w:cs="Times New Roman"/>
          <w:sz w:val="24"/>
          <w:szCs w:val="24"/>
        </w:rPr>
        <w:t>Animals</w:t>
      </w:r>
      <w:proofErr w:type="spellEnd"/>
      <w:r w:rsidR="005C2DB0">
        <w:rPr>
          <w:rFonts w:ascii="Times New Roman" w:hAnsi="Times New Roman" w:cs="Times New Roman"/>
          <w:sz w:val="24"/>
          <w:szCs w:val="24"/>
        </w:rPr>
        <w:t xml:space="preserve"> </w:t>
      </w:r>
      <w:r w:rsidR="00C9698E">
        <w:rPr>
          <w:rFonts w:ascii="Times New Roman" w:hAnsi="Times New Roman" w:cs="Times New Roman"/>
          <w:sz w:val="24"/>
          <w:szCs w:val="24"/>
        </w:rPr>
        <w:t>1</w:t>
      </w:r>
      <w:r>
        <w:rPr>
          <w:rFonts w:ascii="Times New Roman" w:hAnsi="Times New Roman" w:cs="Times New Roman"/>
          <w:sz w:val="24"/>
          <w:szCs w:val="24"/>
        </w:rPr>
        <w:t>1</w:t>
      </w:r>
      <w:r w:rsidR="0048150F">
        <w:rPr>
          <w:rFonts w:ascii="Times New Roman" w:hAnsi="Times New Roman" w:cs="Times New Roman"/>
          <w:sz w:val="24"/>
          <w:szCs w:val="24"/>
        </w:rPr>
        <w:t xml:space="preserve">, </w:t>
      </w:r>
      <w:r>
        <w:rPr>
          <w:rFonts w:ascii="Times New Roman" w:hAnsi="Times New Roman" w:cs="Times New Roman"/>
          <w:sz w:val="24"/>
          <w:szCs w:val="24"/>
        </w:rPr>
        <w:t>2293</w:t>
      </w:r>
      <w:r w:rsidR="0048150F">
        <w:rPr>
          <w:rFonts w:ascii="Times New Roman" w:hAnsi="Times New Roman" w:cs="Times New Roman"/>
          <w:sz w:val="24"/>
          <w:szCs w:val="24"/>
        </w:rPr>
        <w:t>.</w:t>
      </w:r>
    </w:p>
    <w:p w14:paraId="2FE177C4" w14:textId="0F1F16D6" w:rsidR="00D52A34" w:rsidRPr="00D52A34" w:rsidRDefault="00D52A34" w:rsidP="005C2DB0">
      <w:pPr>
        <w:spacing w:line="240" w:lineRule="auto"/>
        <w:jc w:val="both"/>
        <w:rPr>
          <w:rFonts w:ascii="Times New Roman" w:hAnsi="Times New Roman" w:cs="Times New Roman"/>
          <w:sz w:val="24"/>
          <w:szCs w:val="24"/>
        </w:rPr>
      </w:pPr>
      <w:r w:rsidRPr="00D52A34">
        <w:rPr>
          <w:rFonts w:ascii="Times New Roman" w:hAnsi="Times New Roman" w:cs="Times New Roman"/>
          <w:b/>
          <w:bCs/>
          <w:sz w:val="24"/>
          <w:szCs w:val="24"/>
        </w:rPr>
        <w:t>Klíčová slova:</w:t>
      </w:r>
      <w:r>
        <w:rPr>
          <w:rFonts w:ascii="Times New Roman" w:hAnsi="Times New Roman" w:cs="Times New Roman"/>
          <w:sz w:val="24"/>
          <w:szCs w:val="24"/>
        </w:rPr>
        <w:t xml:space="preserve"> proteiny jedlé pro člověka, proteiny nejedlé pro člověka, protein</w:t>
      </w:r>
    </w:p>
    <w:p w14:paraId="3AE13231" w14:textId="2885CBA0" w:rsidR="00C9698E" w:rsidRPr="00D52A34" w:rsidRDefault="00D52A34" w:rsidP="005C2DB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Dostupné z:</w:t>
      </w:r>
      <w:r>
        <w:rPr>
          <w:rFonts w:ascii="Times New Roman" w:hAnsi="Times New Roman" w:cs="Times New Roman"/>
          <w:sz w:val="24"/>
          <w:szCs w:val="24"/>
        </w:rPr>
        <w:t xml:space="preserve"> </w:t>
      </w:r>
      <w:r w:rsidRPr="00D52A34">
        <w:rPr>
          <w:rFonts w:ascii="Times New Roman" w:hAnsi="Times New Roman" w:cs="Times New Roman"/>
          <w:sz w:val="24"/>
          <w:szCs w:val="24"/>
        </w:rPr>
        <w:t>https://www.mdpi.com/2076-2615/11/8/2293</w:t>
      </w:r>
    </w:p>
    <w:p w14:paraId="6C4F5199" w14:textId="77777777" w:rsidR="002B1904" w:rsidRDefault="00A90245"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 rostoucí lidskou populaci je nezbytné zajistit další zdroje potravin. Zdroje proteinů jedlých pro člověka (PJČ) jsou definovány jako proteiny rostlinného původu </w:t>
      </w:r>
      <w:r w:rsidR="00FC29CE">
        <w:rPr>
          <w:rFonts w:ascii="Times New Roman" w:hAnsi="Times New Roman" w:cs="Times New Roman"/>
          <w:sz w:val="24"/>
          <w:szCs w:val="24"/>
        </w:rPr>
        <w:t xml:space="preserve">s vysokou výživnou hodnotou pro </w:t>
      </w:r>
      <w:r w:rsidR="009010E4">
        <w:rPr>
          <w:rFonts w:ascii="Times New Roman" w:hAnsi="Times New Roman" w:cs="Times New Roman"/>
          <w:sz w:val="24"/>
          <w:szCs w:val="24"/>
        </w:rPr>
        <w:t>lidskou výživu</w:t>
      </w:r>
      <w:r w:rsidR="00FC29CE">
        <w:rPr>
          <w:rFonts w:ascii="Times New Roman" w:hAnsi="Times New Roman" w:cs="Times New Roman"/>
          <w:sz w:val="24"/>
          <w:szCs w:val="24"/>
        </w:rPr>
        <w:t xml:space="preserve">. </w:t>
      </w:r>
      <w:r w:rsidR="009010E4">
        <w:rPr>
          <w:rFonts w:ascii="Times New Roman" w:hAnsi="Times New Roman" w:cs="Times New Roman"/>
          <w:sz w:val="24"/>
          <w:szCs w:val="24"/>
        </w:rPr>
        <w:t>Ve</w:t>
      </w:r>
      <w:r w:rsidR="00FC29CE">
        <w:rPr>
          <w:rFonts w:ascii="Times New Roman" w:hAnsi="Times New Roman" w:cs="Times New Roman"/>
          <w:sz w:val="24"/>
          <w:szCs w:val="24"/>
        </w:rPr>
        <w:t xml:space="preserve"> využ</w:t>
      </w:r>
      <w:r w:rsidR="009010E4">
        <w:rPr>
          <w:rFonts w:ascii="Times New Roman" w:hAnsi="Times New Roman" w:cs="Times New Roman"/>
          <w:sz w:val="24"/>
          <w:szCs w:val="24"/>
        </w:rPr>
        <w:t>ívání</w:t>
      </w:r>
      <w:r w:rsidR="00FC29CE">
        <w:rPr>
          <w:rFonts w:ascii="Times New Roman" w:hAnsi="Times New Roman" w:cs="Times New Roman"/>
          <w:sz w:val="24"/>
          <w:szCs w:val="24"/>
        </w:rPr>
        <w:t xml:space="preserve"> zdrojů PJČ si navzájem konkurují lidé a hospodářská zvířata, pro která proto </w:t>
      </w:r>
      <w:r>
        <w:rPr>
          <w:rFonts w:ascii="Times New Roman" w:hAnsi="Times New Roman" w:cs="Times New Roman"/>
          <w:sz w:val="24"/>
          <w:szCs w:val="24"/>
        </w:rPr>
        <w:t xml:space="preserve">mohou být </w:t>
      </w:r>
      <w:r w:rsidR="00FC29CE">
        <w:rPr>
          <w:rFonts w:ascii="Times New Roman" w:hAnsi="Times New Roman" w:cs="Times New Roman"/>
          <w:sz w:val="24"/>
          <w:szCs w:val="24"/>
        </w:rPr>
        <w:t xml:space="preserve">tato krmiva </w:t>
      </w:r>
      <w:r>
        <w:rPr>
          <w:rFonts w:ascii="Times New Roman" w:hAnsi="Times New Roman" w:cs="Times New Roman"/>
          <w:sz w:val="24"/>
          <w:szCs w:val="24"/>
        </w:rPr>
        <w:t>v blízké budoucnosti méně dostupn</w:t>
      </w:r>
      <w:r w:rsidR="00FC29CE">
        <w:rPr>
          <w:rFonts w:ascii="Times New Roman" w:hAnsi="Times New Roman" w:cs="Times New Roman"/>
          <w:sz w:val="24"/>
          <w:szCs w:val="24"/>
        </w:rPr>
        <w:t>á. Hospodářská zvířata však mohou využívat i zdroje proteinů nejedlých pro člověka (PNČ)</w:t>
      </w:r>
      <w:r w:rsidR="00762A7A">
        <w:rPr>
          <w:rFonts w:ascii="Times New Roman" w:hAnsi="Times New Roman" w:cs="Times New Roman"/>
          <w:sz w:val="24"/>
          <w:szCs w:val="24"/>
        </w:rPr>
        <w:t xml:space="preserve">, které </w:t>
      </w:r>
      <w:r w:rsidR="009010E4">
        <w:rPr>
          <w:rFonts w:ascii="Times New Roman" w:hAnsi="Times New Roman" w:cs="Times New Roman"/>
          <w:sz w:val="24"/>
          <w:szCs w:val="24"/>
        </w:rPr>
        <w:t xml:space="preserve">unikátním způsobem </w:t>
      </w:r>
      <w:r w:rsidR="00762A7A">
        <w:rPr>
          <w:rFonts w:ascii="Times New Roman" w:hAnsi="Times New Roman" w:cs="Times New Roman"/>
          <w:sz w:val="24"/>
          <w:szCs w:val="24"/>
        </w:rPr>
        <w:t>přeměňují na kvalitní proteiny vhodné pro výživu člověka. Konkurenci o proteinové zdroje mezi člověkem lze řešit jednak zvyšováním efektivity přeměny proteinu krmiva na proteiny živočišného původu a jednak náhradou PJČ za PNČ. K tomu je však nutné prohloubit současné znalosti o alternativních zdrojích bílkovin</w:t>
      </w:r>
      <w:r w:rsidR="009010E4">
        <w:rPr>
          <w:rFonts w:ascii="Times New Roman" w:hAnsi="Times New Roman" w:cs="Times New Roman"/>
          <w:sz w:val="24"/>
          <w:szCs w:val="24"/>
        </w:rPr>
        <w:t>,</w:t>
      </w:r>
      <w:r w:rsidR="00762A7A">
        <w:rPr>
          <w:rFonts w:ascii="Times New Roman" w:hAnsi="Times New Roman" w:cs="Times New Roman"/>
          <w:sz w:val="24"/>
          <w:szCs w:val="24"/>
        </w:rPr>
        <w:t xml:space="preserve"> jejich potenciálu pro nahrazení PJČ a vlivu jejich využití na užitkovost a zdraví hospodářských zvířat. </w:t>
      </w:r>
      <w:r w:rsidR="00C12D92">
        <w:rPr>
          <w:rFonts w:ascii="Times New Roman" w:hAnsi="Times New Roman" w:cs="Times New Roman"/>
          <w:sz w:val="24"/>
          <w:szCs w:val="24"/>
        </w:rPr>
        <w:t xml:space="preserve">Využití PNČ se stává prioritou i na základě </w:t>
      </w:r>
      <w:r w:rsidR="009010E4">
        <w:rPr>
          <w:rFonts w:ascii="Times New Roman" w:hAnsi="Times New Roman" w:cs="Times New Roman"/>
          <w:sz w:val="24"/>
          <w:szCs w:val="24"/>
        </w:rPr>
        <w:t xml:space="preserve">současných </w:t>
      </w:r>
      <w:r w:rsidR="00C12D92">
        <w:rPr>
          <w:rFonts w:ascii="Times New Roman" w:hAnsi="Times New Roman" w:cs="Times New Roman"/>
          <w:sz w:val="24"/>
          <w:szCs w:val="24"/>
        </w:rPr>
        <w:t xml:space="preserve">společenských požadavků na </w:t>
      </w:r>
      <w:r w:rsidR="009010E4">
        <w:rPr>
          <w:rFonts w:ascii="Times New Roman" w:hAnsi="Times New Roman" w:cs="Times New Roman"/>
          <w:sz w:val="24"/>
          <w:szCs w:val="24"/>
        </w:rPr>
        <w:t xml:space="preserve">zavedení </w:t>
      </w:r>
      <w:r w:rsidR="00C12D92">
        <w:rPr>
          <w:rFonts w:ascii="Times New Roman" w:hAnsi="Times New Roman" w:cs="Times New Roman"/>
          <w:sz w:val="24"/>
          <w:szCs w:val="24"/>
        </w:rPr>
        <w:t>cirkulární ekonomik</w:t>
      </w:r>
      <w:r w:rsidR="009010E4">
        <w:rPr>
          <w:rFonts w:ascii="Times New Roman" w:hAnsi="Times New Roman" w:cs="Times New Roman"/>
          <w:sz w:val="24"/>
          <w:szCs w:val="24"/>
        </w:rPr>
        <w:t>y</w:t>
      </w:r>
      <w:r w:rsidR="00C12D92">
        <w:rPr>
          <w:rFonts w:ascii="Times New Roman" w:hAnsi="Times New Roman" w:cs="Times New Roman"/>
          <w:sz w:val="24"/>
          <w:szCs w:val="24"/>
        </w:rPr>
        <w:t>, v rámci které jsou maximálně zužitkovány veškeré odpady</w:t>
      </w:r>
      <w:r w:rsidR="009010E4">
        <w:rPr>
          <w:rFonts w:ascii="Times New Roman" w:hAnsi="Times New Roman" w:cs="Times New Roman"/>
          <w:sz w:val="24"/>
          <w:szCs w:val="24"/>
        </w:rPr>
        <w:t>. Důraz je dále kladen</w:t>
      </w:r>
      <w:r w:rsidR="00C12D92">
        <w:rPr>
          <w:rFonts w:ascii="Times New Roman" w:hAnsi="Times New Roman" w:cs="Times New Roman"/>
          <w:sz w:val="24"/>
          <w:szCs w:val="24"/>
        </w:rPr>
        <w:t xml:space="preserve"> na náhradu zdrojů krmiv, jejichž přeprava na velké vzdálenosti je zatížena vysokou uhlíkovou stopou.</w:t>
      </w:r>
      <w:r w:rsidR="00FD1A01">
        <w:rPr>
          <w:rFonts w:ascii="Times New Roman" w:hAnsi="Times New Roman" w:cs="Times New Roman"/>
          <w:sz w:val="24"/>
          <w:szCs w:val="24"/>
        </w:rPr>
        <w:t xml:space="preserve"> Hlavním cílem práce je </w:t>
      </w:r>
      <w:r w:rsidR="0066790E">
        <w:rPr>
          <w:rFonts w:ascii="Times New Roman" w:hAnsi="Times New Roman" w:cs="Times New Roman"/>
          <w:sz w:val="24"/>
          <w:szCs w:val="24"/>
        </w:rPr>
        <w:t>posoudit možnosti využití a optimalizace různých zdrojů PNČ pro výživu hospodářských zvířat, zejména pro dojený skot, prasata, nosnice a brojlery.</w:t>
      </w:r>
    </w:p>
    <w:p w14:paraId="39FA4595" w14:textId="77777777" w:rsidR="00C12D92" w:rsidRDefault="00C12D92"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Jedním z příkladů PNČ je hmyz, k jehož produkci lze </w:t>
      </w:r>
      <w:r w:rsidR="00BC07DA">
        <w:rPr>
          <w:rFonts w:ascii="Times New Roman" w:hAnsi="Times New Roman" w:cs="Times New Roman"/>
          <w:sz w:val="24"/>
          <w:szCs w:val="24"/>
        </w:rPr>
        <w:t xml:space="preserve">využít bioodpady nízké kvality a není potřeba zemědělské půdy. V současnosti představuje hmyz krmivovou alternativu zejména pro drůbež a prasata, určitou překážkou jsou však </w:t>
      </w:r>
      <w:r w:rsidR="009010E4">
        <w:rPr>
          <w:rFonts w:ascii="Times New Roman" w:hAnsi="Times New Roman" w:cs="Times New Roman"/>
          <w:sz w:val="24"/>
          <w:szCs w:val="24"/>
        </w:rPr>
        <w:t xml:space="preserve">mimo jiné </w:t>
      </w:r>
      <w:r w:rsidR="00BC07DA">
        <w:rPr>
          <w:rFonts w:ascii="Times New Roman" w:hAnsi="Times New Roman" w:cs="Times New Roman"/>
          <w:sz w:val="24"/>
          <w:szCs w:val="24"/>
        </w:rPr>
        <w:t xml:space="preserve">legislativní omezení týkající se zkrmování krmiv živočišného původu hospodářským zvířatům. Postupem času se také protein hmyzu může přeměnit z kategorie PNČ na PJČ. Dalším zdrojem bohatým na protein jsou </w:t>
      </w:r>
      <w:proofErr w:type="spellStart"/>
      <w:r w:rsidR="00BC07DA">
        <w:rPr>
          <w:rFonts w:ascii="Times New Roman" w:hAnsi="Times New Roman" w:cs="Times New Roman"/>
          <w:sz w:val="24"/>
          <w:szCs w:val="24"/>
        </w:rPr>
        <w:t>mikrořasy</w:t>
      </w:r>
      <w:proofErr w:type="spellEnd"/>
      <w:r w:rsidR="00BC07DA">
        <w:rPr>
          <w:rFonts w:ascii="Times New Roman" w:hAnsi="Times New Roman" w:cs="Times New Roman"/>
          <w:sz w:val="24"/>
          <w:szCs w:val="24"/>
        </w:rPr>
        <w:t xml:space="preserve">, k jejichž </w:t>
      </w:r>
      <w:r w:rsidR="00CC19F1">
        <w:rPr>
          <w:rFonts w:ascii="Times New Roman" w:hAnsi="Times New Roman" w:cs="Times New Roman"/>
          <w:sz w:val="24"/>
          <w:szCs w:val="24"/>
        </w:rPr>
        <w:t xml:space="preserve">efektivní </w:t>
      </w:r>
      <w:r w:rsidR="00BC07DA">
        <w:rPr>
          <w:rFonts w:ascii="Times New Roman" w:hAnsi="Times New Roman" w:cs="Times New Roman"/>
          <w:sz w:val="24"/>
          <w:szCs w:val="24"/>
        </w:rPr>
        <w:t xml:space="preserve">produkci rovněž není zapotřebí kvalitní zemědělské půdy, ale např. hnůj </w:t>
      </w:r>
      <w:r w:rsidR="00CC19F1">
        <w:rPr>
          <w:rFonts w:ascii="Times New Roman" w:hAnsi="Times New Roman" w:cs="Times New Roman"/>
          <w:sz w:val="24"/>
          <w:szCs w:val="24"/>
        </w:rPr>
        <w:t xml:space="preserve">a solární záření. </w:t>
      </w:r>
      <w:proofErr w:type="spellStart"/>
      <w:r w:rsidR="00CC19F1">
        <w:rPr>
          <w:rFonts w:ascii="Times New Roman" w:hAnsi="Times New Roman" w:cs="Times New Roman"/>
          <w:sz w:val="24"/>
          <w:szCs w:val="24"/>
        </w:rPr>
        <w:t>Mikrořasy</w:t>
      </w:r>
      <w:proofErr w:type="spellEnd"/>
      <w:r w:rsidR="00CC19F1">
        <w:rPr>
          <w:rFonts w:ascii="Times New Roman" w:hAnsi="Times New Roman" w:cs="Times New Roman"/>
          <w:sz w:val="24"/>
          <w:szCs w:val="24"/>
        </w:rPr>
        <w:t xml:space="preserve"> mají podobný obsah hrubého proteinu jako konvenční krmiva, vyšší zastoupení lysinu, ale postrádají aminokyseliny obsahující síru. Jejich širšímu využití zatím brání řada faktorů jako např. sezónnost, pracnost, vysoké náklady, negativní vliv na příjem krmiva nebo schopnost absorbovat různé toxiny. Alternativním zdrojem PNČ jsou i mořské řasy s obsahem proteinu 10-30 %</w:t>
      </w:r>
      <w:r w:rsidR="00202E16">
        <w:rPr>
          <w:rFonts w:ascii="Times New Roman" w:hAnsi="Times New Roman" w:cs="Times New Roman"/>
          <w:sz w:val="24"/>
          <w:szCs w:val="24"/>
        </w:rPr>
        <w:t>, kde však složení aminokyselin není optimální</w:t>
      </w:r>
      <w:r w:rsidR="00CC19F1">
        <w:rPr>
          <w:rFonts w:ascii="Times New Roman" w:hAnsi="Times New Roman" w:cs="Times New Roman"/>
          <w:sz w:val="24"/>
          <w:szCs w:val="24"/>
        </w:rPr>
        <w:t>.</w:t>
      </w:r>
      <w:r w:rsidR="00202E16">
        <w:rPr>
          <w:rFonts w:ascii="Times New Roman" w:hAnsi="Times New Roman" w:cs="Times New Roman"/>
          <w:sz w:val="24"/>
          <w:szCs w:val="24"/>
        </w:rPr>
        <w:t xml:space="preserve"> Experimentálně byly ověřovány jako krmivo pro dojený skot a prasata</w:t>
      </w:r>
      <w:r w:rsidR="00900846">
        <w:rPr>
          <w:rFonts w:ascii="Times New Roman" w:hAnsi="Times New Roman" w:cs="Times New Roman"/>
          <w:sz w:val="24"/>
          <w:szCs w:val="24"/>
        </w:rPr>
        <w:t xml:space="preserve">, ale zejména u prasat se </w:t>
      </w:r>
      <w:r w:rsidR="009010E4">
        <w:rPr>
          <w:rFonts w:ascii="Times New Roman" w:hAnsi="Times New Roman" w:cs="Times New Roman"/>
          <w:sz w:val="24"/>
          <w:szCs w:val="24"/>
        </w:rPr>
        <w:t xml:space="preserve">zatím </w:t>
      </w:r>
      <w:r w:rsidR="00900846">
        <w:rPr>
          <w:rFonts w:ascii="Times New Roman" w:hAnsi="Times New Roman" w:cs="Times New Roman"/>
          <w:sz w:val="24"/>
          <w:szCs w:val="24"/>
        </w:rPr>
        <w:t>příliš neosvědčily</w:t>
      </w:r>
      <w:r w:rsidR="00202E16">
        <w:rPr>
          <w:rFonts w:ascii="Times New Roman" w:hAnsi="Times New Roman" w:cs="Times New Roman"/>
          <w:sz w:val="24"/>
          <w:szCs w:val="24"/>
        </w:rPr>
        <w:t xml:space="preserve">. </w:t>
      </w:r>
      <w:r w:rsidR="00900846">
        <w:rPr>
          <w:rFonts w:ascii="Times New Roman" w:hAnsi="Times New Roman" w:cs="Times New Roman"/>
          <w:sz w:val="24"/>
          <w:szCs w:val="24"/>
        </w:rPr>
        <w:t xml:space="preserve">Velmi dobře lze hospodářskými zvířaty zužitkovat </w:t>
      </w:r>
      <w:r w:rsidR="001E684F">
        <w:rPr>
          <w:rFonts w:ascii="Times New Roman" w:hAnsi="Times New Roman" w:cs="Times New Roman"/>
          <w:sz w:val="24"/>
          <w:szCs w:val="24"/>
        </w:rPr>
        <w:t xml:space="preserve">celou řadu </w:t>
      </w:r>
      <w:r w:rsidR="00900846">
        <w:rPr>
          <w:rFonts w:ascii="Times New Roman" w:hAnsi="Times New Roman" w:cs="Times New Roman"/>
          <w:sz w:val="24"/>
          <w:szCs w:val="24"/>
        </w:rPr>
        <w:t>vedlejší</w:t>
      </w:r>
      <w:r w:rsidR="001E684F">
        <w:rPr>
          <w:rFonts w:ascii="Times New Roman" w:hAnsi="Times New Roman" w:cs="Times New Roman"/>
          <w:sz w:val="24"/>
          <w:szCs w:val="24"/>
        </w:rPr>
        <w:t>ch</w:t>
      </w:r>
      <w:r w:rsidR="00900846">
        <w:rPr>
          <w:rFonts w:ascii="Times New Roman" w:hAnsi="Times New Roman" w:cs="Times New Roman"/>
          <w:sz w:val="24"/>
          <w:szCs w:val="24"/>
        </w:rPr>
        <w:t xml:space="preserve"> produkt</w:t>
      </w:r>
      <w:r w:rsidR="001E684F">
        <w:rPr>
          <w:rFonts w:ascii="Times New Roman" w:hAnsi="Times New Roman" w:cs="Times New Roman"/>
          <w:sz w:val="24"/>
          <w:szCs w:val="24"/>
        </w:rPr>
        <w:t>ů</w:t>
      </w:r>
      <w:r w:rsidR="00900846">
        <w:rPr>
          <w:rFonts w:ascii="Times New Roman" w:hAnsi="Times New Roman" w:cs="Times New Roman"/>
          <w:sz w:val="24"/>
          <w:szCs w:val="24"/>
        </w:rPr>
        <w:t xml:space="preserve"> vznikající při pěstování plodin </w:t>
      </w:r>
      <w:r w:rsidR="001E684F">
        <w:rPr>
          <w:rFonts w:ascii="Times New Roman" w:hAnsi="Times New Roman" w:cs="Times New Roman"/>
          <w:sz w:val="24"/>
          <w:szCs w:val="24"/>
        </w:rPr>
        <w:t xml:space="preserve">a výrobě potravin </w:t>
      </w:r>
      <w:r w:rsidR="00900846">
        <w:rPr>
          <w:rFonts w:ascii="Times New Roman" w:hAnsi="Times New Roman" w:cs="Times New Roman"/>
          <w:sz w:val="24"/>
          <w:szCs w:val="24"/>
        </w:rPr>
        <w:t>pro lidskou výživu</w:t>
      </w:r>
      <w:r w:rsidR="001E684F">
        <w:rPr>
          <w:rFonts w:ascii="Times New Roman" w:hAnsi="Times New Roman" w:cs="Times New Roman"/>
          <w:sz w:val="24"/>
          <w:szCs w:val="24"/>
        </w:rPr>
        <w:t>, které však často nelze považovat za skutečné zdroje PNČ.</w:t>
      </w:r>
    </w:p>
    <w:p w14:paraId="514C274A" w14:textId="77777777" w:rsidR="001E684F" w:rsidRDefault="00FD1A01"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Zdroje PNČ nyní mohou PJČ ve výživě hospodářských zvířat nahradit jen z části. </w:t>
      </w:r>
      <w:r w:rsidR="001E684F">
        <w:rPr>
          <w:rFonts w:ascii="Times New Roman" w:hAnsi="Times New Roman" w:cs="Times New Roman"/>
          <w:sz w:val="24"/>
          <w:szCs w:val="24"/>
        </w:rPr>
        <w:t xml:space="preserve">V současnosti využití PNČ výrazně zvyšuje náklady na krmnou dávku, to se však v budoucnosti může změnit. Důvodem je kontinuální zvyšování ceny PJČ v poměru k PNČ v důsledku vzrůstajících požadavků pro lidskou výživu, důraz na zavádění cirkulární ekonomiky a </w:t>
      </w:r>
      <w:r>
        <w:rPr>
          <w:rFonts w:ascii="Times New Roman" w:hAnsi="Times New Roman" w:cs="Times New Roman"/>
          <w:sz w:val="24"/>
          <w:szCs w:val="24"/>
        </w:rPr>
        <w:t>nutnost snižování ekologické zátěže, což může snížit cenu lokálně produkovaných zdrojů proteinu oproti proteinu dováženého z velkých vzdáleností.</w:t>
      </w:r>
    </w:p>
    <w:p w14:paraId="718C2AA1" w14:textId="77777777" w:rsidR="00A465E1" w:rsidRDefault="00A465E1" w:rsidP="005C2DB0">
      <w:pPr>
        <w:spacing w:line="240" w:lineRule="auto"/>
        <w:jc w:val="both"/>
        <w:rPr>
          <w:rFonts w:ascii="Times New Roman" w:hAnsi="Times New Roman" w:cs="Times New Roman"/>
          <w:sz w:val="24"/>
          <w:szCs w:val="24"/>
        </w:rPr>
      </w:pPr>
      <w:r w:rsidRPr="00D52A34">
        <w:rPr>
          <w:rFonts w:ascii="Times New Roman" w:hAnsi="Times New Roman" w:cs="Times New Roman"/>
          <w:b/>
          <w:bCs/>
          <w:sz w:val="24"/>
          <w:szCs w:val="24"/>
        </w:rPr>
        <w:lastRenderedPageBreak/>
        <w:t>Zpracoval:</w:t>
      </w:r>
      <w:r>
        <w:rPr>
          <w:rFonts w:ascii="Times New Roman" w:hAnsi="Times New Roman" w:cs="Times New Roman"/>
          <w:sz w:val="24"/>
          <w:szCs w:val="24"/>
        </w:rPr>
        <w:t xml:space="preserve"> Ing. Luděk Bartoň, Ph.D., VÚŽV Uhříněves, barton.ludek@vuzv.cz.</w:t>
      </w:r>
    </w:p>
    <w:sectPr w:rsidR="00A46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B0"/>
    <w:rsid w:val="0006742E"/>
    <w:rsid w:val="000A6EF0"/>
    <w:rsid w:val="000A7600"/>
    <w:rsid w:val="000E7A6B"/>
    <w:rsid w:val="0012156A"/>
    <w:rsid w:val="00146E36"/>
    <w:rsid w:val="0015481B"/>
    <w:rsid w:val="00154CC0"/>
    <w:rsid w:val="00162B1E"/>
    <w:rsid w:val="00172705"/>
    <w:rsid w:val="0017434E"/>
    <w:rsid w:val="001923DB"/>
    <w:rsid w:val="00195B4E"/>
    <w:rsid w:val="001C3888"/>
    <w:rsid w:val="001E684F"/>
    <w:rsid w:val="001F16DE"/>
    <w:rsid w:val="001F5B94"/>
    <w:rsid w:val="002014E1"/>
    <w:rsid w:val="00202E16"/>
    <w:rsid w:val="00205320"/>
    <w:rsid w:val="00207118"/>
    <w:rsid w:val="0026148C"/>
    <w:rsid w:val="002708FC"/>
    <w:rsid w:val="002A08EE"/>
    <w:rsid w:val="002A11F1"/>
    <w:rsid w:val="002B0D5A"/>
    <w:rsid w:val="002B1904"/>
    <w:rsid w:val="002B3BB4"/>
    <w:rsid w:val="002B5B7D"/>
    <w:rsid w:val="00312FFC"/>
    <w:rsid w:val="00320AF7"/>
    <w:rsid w:val="00382221"/>
    <w:rsid w:val="00396D20"/>
    <w:rsid w:val="003A589A"/>
    <w:rsid w:val="003C664C"/>
    <w:rsid w:val="003D02E1"/>
    <w:rsid w:val="003D09D1"/>
    <w:rsid w:val="003E0EA7"/>
    <w:rsid w:val="003E11D7"/>
    <w:rsid w:val="004341C2"/>
    <w:rsid w:val="00456961"/>
    <w:rsid w:val="0048150F"/>
    <w:rsid w:val="004A4B40"/>
    <w:rsid w:val="004E30C7"/>
    <w:rsid w:val="005150A1"/>
    <w:rsid w:val="005249DE"/>
    <w:rsid w:val="00565550"/>
    <w:rsid w:val="0056642D"/>
    <w:rsid w:val="00594084"/>
    <w:rsid w:val="005B6029"/>
    <w:rsid w:val="005C2DB0"/>
    <w:rsid w:val="005E215B"/>
    <w:rsid w:val="005E7E62"/>
    <w:rsid w:val="00620DC3"/>
    <w:rsid w:val="00663EBA"/>
    <w:rsid w:val="0066790E"/>
    <w:rsid w:val="00672410"/>
    <w:rsid w:val="00683645"/>
    <w:rsid w:val="006836E9"/>
    <w:rsid w:val="006A2A7E"/>
    <w:rsid w:val="006A7777"/>
    <w:rsid w:val="006D30D4"/>
    <w:rsid w:val="007004D2"/>
    <w:rsid w:val="007621BE"/>
    <w:rsid w:val="00762A7A"/>
    <w:rsid w:val="007829A2"/>
    <w:rsid w:val="00795975"/>
    <w:rsid w:val="007C6186"/>
    <w:rsid w:val="008317CC"/>
    <w:rsid w:val="008654FE"/>
    <w:rsid w:val="00865BF1"/>
    <w:rsid w:val="00874D13"/>
    <w:rsid w:val="00884B54"/>
    <w:rsid w:val="008A6887"/>
    <w:rsid w:val="008D6008"/>
    <w:rsid w:val="00900846"/>
    <w:rsid w:val="009010E4"/>
    <w:rsid w:val="00965E63"/>
    <w:rsid w:val="009B5E96"/>
    <w:rsid w:val="009C410D"/>
    <w:rsid w:val="00A45FF6"/>
    <w:rsid w:val="00A465E1"/>
    <w:rsid w:val="00A635DF"/>
    <w:rsid w:val="00A70D18"/>
    <w:rsid w:val="00A72A9D"/>
    <w:rsid w:val="00A90245"/>
    <w:rsid w:val="00A92643"/>
    <w:rsid w:val="00A927B4"/>
    <w:rsid w:val="00A95758"/>
    <w:rsid w:val="00AA0D6B"/>
    <w:rsid w:val="00AF4A85"/>
    <w:rsid w:val="00B0488E"/>
    <w:rsid w:val="00BA44AD"/>
    <w:rsid w:val="00BC07DA"/>
    <w:rsid w:val="00BC4E05"/>
    <w:rsid w:val="00BD3C1B"/>
    <w:rsid w:val="00C12D92"/>
    <w:rsid w:val="00C22018"/>
    <w:rsid w:val="00C521CF"/>
    <w:rsid w:val="00C5310C"/>
    <w:rsid w:val="00C65B74"/>
    <w:rsid w:val="00C76A65"/>
    <w:rsid w:val="00C9698E"/>
    <w:rsid w:val="00CB08F1"/>
    <w:rsid w:val="00CC19F1"/>
    <w:rsid w:val="00CC7BAB"/>
    <w:rsid w:val="00CF5EAE"/>
    <w:rsid w:val="00D10196"/>
    <w:rsid w:val="00D1499F"/>
    <w:rsid w:val="00D2118C"/>
    <w:rsid w:val="00D261A1"/>
    <w:rsid w:val="00D4355B"/>
    <w:rsid w:val="00D52A34"/>
    <w:rsid w:val="00D81173"/>
    <w:rsid w:val="00DB31FD"/>
    <w:rsid w:val="00DC0FC7"/>
    <w:rsid w:val="00E12C9E"/>
    <w:rsid w:val="00E526C7"/>
    <w:rsid w:val="00E756B6"/>
    <w:rsid w:val="00E77AEB"/>
    <w:rsid w:val="00ED6350"/>
    <w:rsid w:val="00EE5571"/>
    <w:rsid w:val="00EF6769"/>
    <w:rsid w:val="00F00158"/>
    <w:rsid w:val="00F2282A"/>
    <w:rsid w:val="00F555AC"/>
    <w:rsid w:val="00F64B0E"/>
    <w:rsid w:val="00F87EE3"/>
    <w:rsid w:val="00FA20DB"/>
    <w:rsid w:val="00FC1733"/>
    <w:rsid w:val="00FC29CE"/>
    <w:rsid w:val="00FD1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3671"/>
  <w15:chartTrackingRefBased/>
  <w15:docId w15:val="{7E494D80-6195-4C6A-83A4-878FF2F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DB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4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3316</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Bartoň</dc:creator>
  <cp:keywords/>
  <dc:description/>
  <cp:lastModifiedBy>Kateřina Lukáčová</cp:lastModifiedBy>
  <cp:revision>2</cp:revision>
  <dcterms:created xsi:type="dcterms:W3CDTF">2021-09-16T10:03:00Z</dcterms:created>
  <dcterms:modified xsi:type="dcterms:W3CDTF">2021-09-16T10:03:00Z</dcterms:modified>
</cp:coreProperties>
</file>