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49" w:rsidRPr="009A6990" w:rsidRDefault="006A2641" w:rsidP="0034706C">
      <w:pPr>
        <w:pStyle w:val="Nadpis2"/>
        <w:ind w:right="-567"/>
        <w:rPr>
          <w:rFonts w:asciiTheme="minorHAnsi" w:hAnsiTheme="minorHAnsi"/>
          <w:i w:val="0"/>
          <w:noProof/>
          <w:sz w:val="32"/>
          <w:szCs w:val="32"/>
          <w:lang w:val="cs-CZ"/>
        </w:rPr>
      </w:pPr>
      <w:r w:rsidRPr="009A6990">
        <w:rPr>
          <w:rFonts w:asciiTheme="minorHAnsi" w:hAnsiTheme="minorHAnsi"/>
          <w:i w:val="0"/>
          <w:noProof/>
          <w:sz w:val="32"/>
          <w:szCs w:val="32"/>
          <w:lang w:val="cs-CZ"/>
        </w:rPr>
        <w:t>Zpr</w:t>
      </w:r>
      <w:r w:rsidR="00807A49" w:rsidRPr="009A6990">
        <w:rPr>
          <w:rFonts w:asciiTheme="minorHAnsi" w:hAnsiTheme="minorHAnsi"/>
          <w:i w:val="0"/>
          <w:noProof/>
          <w:sz w:val="32"/>
          <w:szCs w:val="32"/>
          <w:lang w:val="cs-CZ"/>
        </w:rPr>
        <w:t xml:space="preserve">áva ze semináře </w:t>
      </w:r>
    </w:p>
    <w:p w:rsidR="0020345D" w:rsidRPr="009A6990" w:rsidRDefault="00807A49" w:rsidP="0034706C">
      <w:pPr>
        <w:pStyle w:val="Nadpis2"/>
        <w:ind w:right="-567"/>
        <w:rPr>
          <w:rFonts w:asciiTheme="minorHAnsi" w:hAnsiTheme="minorHAnsi"/>
          <w:i w:val="0"/>
          <w:noProof/>
          <w:sz w:val="32"/>
          <w:szCs w:val="32"/>
          <w:lang w:val="cs-CZ"/>
        </w:rPr>
      </w:pPr>
      <w:r w:rsidRPr="009A6990">
        <w:rPr>
          <w:rFonts w:asciiTheme="minorHAnsi" w:hAnsiTheme="minorHAnsi"/>
          <w:i w:val="0"/>
          <w:noProof/>
          <w:sz w:val="32"/>
          <w:szCs w:val="32"/>
          <w:lang w:val="cs-CZ"/>
        </w:rPr>
        <w:t>„</w:t>
      </w:r>
      <w:r w:rsidR="001A119C" w:rsidRPr="009A6990">
        <w:rPr>
          <w:rFonts w:asciiTheme="minorHAnsi" w:hAnsiTheme="minorHAnsi"/>
          <w:i w:val="0"/>
          <w:noProof/>
          <w:sz w:val="32"/>
          <w:szCs w:val="32"/>
          <w:lang w:val="cs-CZ"/>
        </w:rPr>
        <w:t>Výživa a zdraví telat</w:t>
      </w:r>
      <w:r w:rsidRPr="009A6990">
        <w:rPr>
          <w:rFonts w:asciiTheme="minorHAnsi" w:hAnsiTheme="minorHAnsi"/>
          <w:i w:val="0"/>
          <w:noProof/>
          <w:sz w:val="32"/>
          <w:szCs w:val="32"/>
          <w:lang w:val="cs-CZ"/>
        </w:rPr>
        <w:t>“</w:t>
      </w:r>
    </w:p>
    <w:p w:rsidR="00EE1117" w:rsidRPr="009A6990" w:rsidRDefault="00EE1117" w:rsidP="00EE1117">
      <w:pPr>
        <w:rPr>
          <w:rFonts w:asciiTheme="minorHAnsi" w:hAnsiTheme="minorHAnsi"/>
          <w:sz w:val="24"/>
          <w:szCs w:val="24"/>
          <w:lang w:val="cs-CZ"/>
        </w:rPr>
      </w:pPr>
      <w:r w:rsidRPr="009A6990">
        <w:rPr>
          <w:rFonts w:asciiTheme="minorHAnsi" w:hAnsiTheme="minorHAnsi"/>
          <w:sz w:val="24"/>
          <w:szCs w:val="24"/>
          <w:lang w:val="cs-CZ"/>
        </w:rPr>
        <w:t xml:space="preserve">Termín konání: </w:t>
      </w:r>
      <w:r w:rsidR="001A119C" w:rsidRPr="009A6990">
        <w:rPr>
          <w:rFonts w:asciiTheme="minorHAnsi" w:hAnsiTheme="minorHAnsi"/>
          <w:sz w:val="24"/>
          <w:szCs w:val="24"/>
          <w:lang w:val="cs-CZ"/>
        </w:rPr>
        <w:t>25. 9. 2018, 9:00 hod. – 13</w:t>
      </w:r>
      <w:r w:rsidR="00807A49" w:rsidRPr="009A6990">
        <w:rPr>
          <w:rFonts w:asciiTheme="minorHAnsi" w:hAnsiTheme="minorHAnsi"/>
          <w:sz w:val="24"/>
          <w:szCs w:val="24"/>
          <w:lang w:val="cs-CZ"/>
        </w:rPr>
        <w:t>:00 hod.</w:t>
      </w:r>
    </w:p>
    <w:p w:rsidR="00EE1117" w:rsidRPr="009A6990" w:rsidRDefault="00EE1117" w:rsidP="00EE1117">
      <w:pPr>
        <w:rPr>
          <w:rFonts w:asciiTheme="minorHAnsi" w:hAnsiTheme="minorHAnsi"/>
          <w:sz w:val="24"/>
          <w:szCs w:val="24"/>
          <w:lang w:val="cs-CZ"/>
        </w:rPr>
      </w:pPr>
      <w:r w:rsidRPr="009A6990">
        <w:rPr>
          <w:rFonts w:asciiTheme="minorHAnsi" w:hAnsiTheme="minorHAnsi"/>
          <w:sz w:val="24"/>
          <w:szCs w:val="24"/>
          <w:lang w:val="cs-CZ"/>
        </w:rPr>
        <w:t xml:space="preserve">Místo konání: </w:t>
      </w:r>
      <w:proofErr w:type="spellStart"/>
      <w:r w:rsidR="001A119C" w:rsidRPr="009A6990">
        <w:rPr>
          <w:rFonts w:asciiTheme="minorHAnsi" w:hAnsiTheme="minorHAnsi"/>
          <w:sz w:val="24"/>
          <w:szCs w:val="24"/>
          <w:lang w:val="cs-CZ"/>
        </w:rPr>
        <w:t>VÚVeL</w:t>
      </w:r>
      <w:proofErr w:type="spellEnd"/>
      <w:r w:rsidR="001A119C" w:rsidRPr="009A6990">
        <w:rPr>
          <w:rFonts w:asciiTheme="minorHAnsi" w:hAnsiTheme="minorHAnsi"/>
          <w:sz w:val="24"/>
          <w:szCs w:val="24"/>
          <w:lang w:val="cs-CZ"/>
        </w:rPr>
        <w:t xml:space="preserve"> Brno</w:t>
      </w:r>
    </w:p>
    <w:p w:rsidR="0020345D" w:rsidRPr="009A6990" w:rsidRDefault="0020345D" w:rsidP="0020345D">
      <w:pPr>
        <w:jc w:val="both"/>
        <w:rPr>
          <w:rFonts w:asciiTheme="minorHAnsi" w:hAnsiTheme="minorHAnsi"/>
          <w:noProof/>
          <w:sz w:val="24"/>
          <w:szCs w:val="24"/>
          <w:lang w:val="cs-CZ"/>
        </w:rPr>
      </w:pPr>
    </w:p>
    <w:p w:rsidR="00AC1875" w:rsidRPr="009A6990" w:rsidRDefault="006A2641" w:rsidP="0020345D">
      <w:pPr>
        <w:jc w:val="both"/>
        <w:rPr>
          <w:rFonts w:asciiTheme="minorHAnsi" w:hAnsiTheme="minorHAnsi"/>
          <w:noProof/>
          <w:sz w:val="24"/>
          <w:szCs w:val="24"/>
          <w:lang w:val="cs-CZ"/>
        </w:rPr>
      </w:pPr>
      <w:r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Dne 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>25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>. 9. 2018</w:t>
      </w:r>
      <w:r w:rsidR="00667AF5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 se uskutečnil ve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 Výzkumném ústavu veterinárního lékařství odborný seminář s názvem 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>„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>Výživa a zdraví telat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“ </w:t>
      </w:r>
      <w:r w:rsidRPr="009A6990">
        <w:rPr>
          <w:rFonts w:asciiTheme="minorHAnsi" w:hAnsiTheme="minorHAnsi"/>
          <w:noProof/>
          <w:sz w:val="24"/>
          <w:szCs w:val="24"/>
          <w:lang w:val="cs-CZ"/>
        </w:rPr>
        <w:t>pod finanční záštitou České technologické platformy pro zemědělství. Sem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inář byl zaměřen na </w:t>
      </w:r>
      <w:r w:rsidR="00800657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efektivní odchov telat na mléčné výživě. </w:t>
      </w:r>
      <w:r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Lektory byli 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MVDr. 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>Stanislav Staněk, Ph.D.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, MVDr. 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>Soňa Šlosárková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, Ph.D., 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>Ing. Tomáš Wiszczor a</w:t>
      </w:r>
      <w:r w:rsidR="00807A49" w:rsidRPr="009A6990">
        <w:rPr>
          <w:rFonts w:asciiTheme="minorHAnsi" w:hAnsiTheme="minorHAnsi"/>
          <w:noProof/>
          <w:sz w:val="24"/>
          <w:szCs w:val="24"/>
          <w:lang w:val="cs-CZ"/>
        </w:rPr>
        <w:t xml:space="preserve"> </w:t>
      </w:r>
      <w:r w:rsidR="001A119C" w:rsidRPr="009A6990">
        <w:rPr>
          <w:rFonts w:asciiTheme="minorHAnsi" w:hAnsiTheme="minorHAnsi"/>
          <w:noProof/>
          <w:sz w:val="24"/>
          <w:szCs w:val="24"/>
          <w:lang w:val="cs-CZ"/>
        </w:rPr>
        <w:t>prof. Leoš Pavlata</w:t>
      </w:r>
      <w:r w:rsidR="00800657" w:rsidRPr="009A6990">
        <w:rPr>
          <w:rFonts w:asciiTheme="minorHAnsi" w:hAnsiTheme="minorHAnsi"/>
          <w:noProof/>
          <w:sz w:val="24"/>
          <w:szCs w:val="24"/>
          <w:lang w:val="cs-CZ"/>
        </w:rPr>
        <w:t>, Ph.D.</w:t>
      </w:r>
    </w:p>
    <w:p w:rsidR="003A44DF" w:rsidRPr="00195136" w:rsidRDefault="003A44DF" w:rsidP="0020345D">
      <w:pPr>
        <w:jc w:val="both"/>
        <w:rPr>
          <w:rFonts w:asciiTheme="minorHAnsi" w:hAnsiTheme="minorHAnsi"/>
          <w:noProof/>
          <w:color w:val="C00000"/>
          <w:sz w:val="24"/>
          <w:szCs w:val="24"/>
          <w:lang w:val="cs-CZ"/>
        </w:rPr>
      </w:pPr>
    </w:p>
    <w:p w:rsidR="00F11EBB" w:rsidRPr="00195136" w:rsidRDefault="00F11EBB" w:rsidP="00F11EBB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 xml:space="preserve">Cílem semináře bylo: </w:t>
      </w:r>
    </w:p>
    <w:p w:rsidR="00F11EBB" w:rsidRPr="00195136" w:rsidRDefault="00F11EBB" w:rsidP="00F11EB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>Seznámit účastníky s problematikou výživy telat v období mléčné výživy a udržení j</w:t>
      </w:r>
      <w:r w:rsidRPr="00195136">
        <w:rPr>
          <w:rFonts w:asciiTheme="minorHAnsi" w:hAnsiTheme="minorHAnsi"/>
          <w:sz w:val="24"/>
          <w:szCs w:val="24"/>
          <w:lang w:val="cs-CZ"/>
        </w:rPr>
        <w:t>e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jich dobrého zdravotního stavu.   </w:t>
      </w:r>
    </w:p>
    <w:p w:rsidR="00F11EBB" w:rsidRPr="00195136" w:rsidRDefault="00F11EBB" w:rsidP="00F11EB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>Předložit chovatelům soubor opatření, která musí být respektována při kolostrální a mléčné výživě, vedoucí k zajištění plnohodnotného vývoje telat bez zdravotních p</w:t>
      </w:r>
      <w:r w:rsidRPr="00195136">
        <w:rPr>
          <w:rFonts w:asciiTheme="minorHAnsi" w:hAnsiTheme="minorHAnsi"/>
          <w:sz w:val="24"/>
          <w:szCs w:val="24"/>
          <w:lang w:val="cs-CZ"/>
        </w:rPr>
        <w:t>o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ruch. </w:t>
      </w:r>
    </w:p>
    <w:p w:rsidR="00F11EBB" w:rsidRPr="00195136" w:rsidRDefault="00F11EBB" w:rsidP="00F11EB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 xml:space="preserve">Informovat o patofyziologii, </w:t>
      </w:r>
      <w:proofErr w:type="gramStart"/>
      <w:r w:rsidRPr="00195136">
        <w:rPr>
          <w:rFonts w:asciiTheme="minorHAnsi" w:hAnsiTheme="minorHAnsi"/>
          <w:sz w:val="24"/>
          <w:szCs w:val="24"/>
          <w:lang w:val="cs-CZ"/>
        </w:rPr>
        <w:t>diagnostice,  léčbě</w:t>
      </w:r>
      <w:proofErr w:type="gramEnd"/>
      <w:r w:rsidRPr="00195136">
        <w:rPr>
          <w:rFonts w:asciiTheme="minorHAnsi" w:hAnsiTheme="minorHAnsi"/>
          <w:sz w:val="24"/>
          <w:szCs w:val="24"/>
          <w:lang w:val="cs-CZ"/>
        </w:rPr>
        <w:t xml:space="preserve"> a prevenci kokcidiózy telat.   </w:t>
      </w:r>
    </w:p>
    <w:p w:rsidR="00F11EBB" w:rsidRPr="00195136" w:rsidRDefault="00F11EBB" w:rsidP="00F11EBB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 xml:space="preserve">Představit různé strategie krmení </w:t>
      </w:r>
      <w:proofErr w:type="spellStart"/>
      <w:r w:rsidRPr="00195136">
        <w:rPr>
          <w:rFonts w:asciiTheme="minorHAnsi" w:hAnsiTheme="minorHAnsi"/>
          <w:sz w:val="24"/>
          <w:szCs w:val="24"/>
          <w:lang w:val="cs-CZ"/>
        </w:rPr>
        <w:t>starteru</w:t>
      </w:r>
      <w:proofErr w:type="spellEnd"/>
      <w:r w:rsidRPr="00195136">
        <w:rPr>
          <w:rFonts w:asciiTheme="minorHAnsi" w:hAnsiTheme="minorHAnsi"/>
          <w:sz w:val="24"/>
          <w:szCs w:val="24"/>
          <w:lang w:val="cs-CZ"/>
        </w:rPr>
        <w:t xml:space="preserve"> a mléka, resp. mléčných krmných směsí u telat. </w:t>
      </w:r>
    </w:p>
    <w:p w:rsidR="00F11EBB" w:rsidRPr="00195136" w:rsidRDefault="00F11EBB" w:rsidP="00F11EBB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D97CAC" w:rsidRPr="00195136" w:rsidRDefault="00D97CAC" w:rsidP="00800657">
      <w:pPr>
        <w:spacing w:line="360" w:lineRule="auto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>První vys</w:t>
      </w:r>
      <w:r w:rsidR="00333A66" w:rsidRPr="00195136">
        <w:rPr>
          <w:rFonts w:asciiTheme="minorHAnsi" w:hAnsiTheme="minorHAnsi"/>
          <w:sz w:val="24"/>
          <w:szCs w:val="24"/>
          <w:lang w:val="cs-CZ"/>
        </w:rPr>
        <w:t>t</w:t>
      </w:r>
      <w:r w:rsidR="00CB15A8">
        <w:rPr>
          <w:rFonts w:asciiTheme="minorHAnsi" w:hAnsiTheme="minorHAnsi"/>
          <w:sz w:val="24"/>
          <w:szCs w:val="24"/>
          <w:lang w:val="cs-CZ"/>
        </w:rPr>
        <w:t>oupení měl I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ng. Stanislav Staněk, </w:t>
      </w:r>
      <w:proofErr w:type="spellStart"/>
      <w:r w:rsidR="00800657" w:rsidRPr="00195136">
        <w:rPr>
          <w:rFonts w:asciiTheme="minorHAnsi" w:hAnsiTheme="minorHAnsi"/>
          <w:sz w:val="24"/>
          <w:szCs w:val="24"/>
          <w:lang w:val="cs-CZ"/>
        </w:rPr>
        <w:t>Ph.D</w:t>
      </w:r>
      <w:proofErr w:type="spellEnd"/>
      <w:r w:rsidR="00800657" w:rsidRPr="00195136">
        <w:rPr>
          <w:rFonts w:asciiTheme="minorHAnsi" w:hAnsiTheme="minorHAnsi"/>
          <w:sz w:val="24"/>
          <w:szCs w:val="24"/>
          <w:lang w:val="cs-CZ"/>
        </w:rPr>
        <w:t>. (VÚŽV, Praha)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, který </w:t>
      </w:r>
      <w:r w:rsidR="008738FD" w:rsidRPr="00195136">
        <w:rPr>
          <w:rFonts w:asciiTheme="minorHAnsi" w:hAnsiTheme="minorHAnsi"/>
          <w:sz w:val="24"/>
          <w:szCs w:val="24"/>
          <w:lang w:val="cs-CZ"/>
        </w:rPr>
        <w:t xml:space="preserve">si připravil prezentaci o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>nejčastější</w:t>
      </w:r>
      <w:r w:rsidR="008738FD" w:rsidRPr="00195136">
        <w:rPr>
          <w:rFonts w:asciiTheme="minorHAnsi" w:hAnsiTheme="minorHAnsi"/>
          <w:sz w:val="24"/>
          <w:szCs w:val="24"/>
          <w:lang w:val="cs-CZ"/>
        </w:rPr>
        <w:t>ch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 chyb</w:t>
      </w:r>
      <w:r w:rsidR="008738FD" w:rsidRPr="00195136">
        <w:rPr>
          <w:rFonts w:asciiTheme="minorHAnsi" w:hAnsiTheme="minorHAnsi"/>
          <w:sz w:val="24"/>
          <w:szCs w:val="24"/>
          <w:lang w:val="cs-CZ"/>
        </w:rPr>
        <w:t>ách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 v mlezivové a mléčné výživě telat v chovatelské praxi. Chyby při odchovu telat nacházíme nejčastěji v porodní a poporodní péči, kvalitě prostředí a úrovni zoohygieny v prostorách ustájení telat, managementu mlezivové a mléčné výživy, včetně výživy nemléčné, ustájení telat, zootechnické a ošetřovatelské práci a péči. 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>Pro mlezivovou výživu p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latí pravidlo 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 xml:space="preserve">za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>1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>.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, 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 xml:space="preserve">za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>2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>.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, 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 xml:space="preserve">za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>3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>.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 xml:space="preserve">, tj. 1.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do 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 xml:space="preserve">jedné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hodiny podojit krávu, 2. do dvou hodin 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 xml:space="preserve">napojit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tele a 3. podat 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 xml:space="preserve">první 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>mleziv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>o</w:t>
      </w:r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2C0C09" w:rsidRPr="00195136">
        <w:rPr>
          <w:rFonts w:asciiTheme="minorHAnsi" w:hAnsiTheme="minorHAnsi"/>
          <w:sz w:val="24"/>
          <w:szCs w:val="24"/>
          <w:lang w:val="cs-CZ"/>
        </w:rPr>
        <w:t xml:space="preserve">v objemu </w:t>
      </w:r>
      <w:smartTag w:uri="urn:schemas-microsoft-com:office:smarttags" w:element="metricconverter">
        <w:smartTagPr>
          <w:attr w:name="ProductID" w:val="3 litry"/>
        </w:smartTagPr>
        <w:r w:rsidR="00800657" w:rsidRPr="00195136">
          <w:rPr>
            <w:rFonts w:asciiTheme="minorHAnsi" w:hAnsiTheme="minorHAnsi"/>
            <w:sz w:val="24"/>
            <w:szCs w:val="24"/>
            <w:lang w:val="cs-CZ"/>
          </w:rPr>
          <w:t>3 litry</w:t>
        </w:r>
      </w:smartTag>
      <w:r w:rsidR="00800657" w:rsidRPr="00195136"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3A44DF" w:rsidRPr="00195136" w:rsidRDefault="003A44DF" w:rsidP="00800657">
      <w:pPr>
        <w:spacing w:line="360" w:lineRule="auto"/>
        <w:rPr>
          <w:rFonts w:asciiTheme="minorHAnsi" w:hAnsiTheme="minorHAnsi"/>
          <w:sz w:val="24"/>
          <w:szCs w:val="24"/>
          <w:lang w:val="cs-CZ"/>
        </w:rPr>
      </w:pPr>
    </w:p>
    <w:p w:rsidR="00800657" w:rsidRPr="00195136" w:rsidRDefault="00800657" w:rsidP="00800657">
      <w:pPr>
        <w:spacing w:line="360" w:lineRule="auto"/>
        <w:rPr>
          <w:rFonts w:asciiTheme="minorHAnsi" w:hAnsiTheme="minorHAnsi"/>
          <w:sz w:val="24"/>
          <w:szCs w:val="24"/>
          <w:lang w:val="cs-CZ"/>
        </w:rPr>
      </w:pPr>
      <w:r w:rsidRPr="00195136">
        <w:rPr>
          <w:rFonts w:asciiTheme="minorHAnsi" w:hAnsiTheme="minorHAnsi"/>
          <w:sz w:val="24"/>
          <w:szCs w:val="24"/>
          <w:lang w:val="cs-CZ"/>
        </w:rPr>
        <w:t xml:space="preserve">Výhodám mléčné výživy pomocí automatů se věnoval Ing. Tomáš </w:t>
      </w:r>
      <w:proofErr w:type="spellStart"/>
      <w:r w:rsidRPr="00195136">
        <w:rPr>
          <w:rFonts w:asciiTheme="minorHAnsi" w:hAnsiTheme="minorHAnsi"/>
          <w:sz w:val="24"/>
          <w:szCs w:val="24"/>
          <w:lang w:val="cs-CZ"/>
        </w:rPr>
        <w:t>Wiszczor</w:t>
      </w:r>
      <w:proofErr w:type="spellEnd"/>
      <w:r w:rsidRPr="00195136">
        <w:rPr>
          <w:rFonts w:asciiTheme="minorHAnsi" w:hAnsiTheme="minorHAnsi"/>
          <w:sz w:val="24"/>
          <w:szCs w:val="24"/>
          <w:lang w:val="cs-CZ"/>
        </w:rPr>
        <w:t xml:space="preserve"> (AGRO-partner s. r. o., Soběslav). 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Nehledě na typ, resp. výrobce přináší n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apájecí automat pro telata 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výhody v p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o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 xml:space="preserve">době </w:t>
      </w:r>
      <w:r w:rsidRPr="00195136">
        <w:rPr>
          <w:rFonts w:asciiTheme="minorHAnsi" w:hAnsiTheme="minorHAnsi"/>
          <w:sz w:val="24"/>
          <w:szCs w:val="24"/>
          <w:lang w:val="cs-CZ"/>
        </w:rPr>
        <w:t>rovnoměrné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>ho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dávkování mléčn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é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náhražky nebo nativního mléka celý den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 xml:space="preserve"> a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častější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>ho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příjm</w:t>
      </w:r>
      <w:r w:rsidR="00F11EBB" w:rsidRPr="00195136">
        <w:rPr>
          <w:rFonts w:asciiTheme="minorHAnsi" w:hAnsiTheme="minorHAnsi"/>
          <w:sz w:val="24"/>
          <w:szCs w:val="24"/>
          <w:lang w:val="cs-CZ"/>
        </w:rPr>
        <w:t>u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menších dávek při konzistentní teplotě a koncentraci. </w:t>
      </w:r>
      <w:proofErr w:type="spellStart"/>
      <w:r w:rsidR="00CB1D06" w:rsidRPr="00195136">
        <w:rPr>
          <w:rFonts w:asciiTheme="minorHAnsi" w:hAnsiTheme="minorHAnsi"/>
          <w:sz w:val="24"/>
          <w:szCs w:val="24"/>
          <w:lang w:val="cs-CZ"/>
        </w:rPr>
        <w:t>Benefitem</w:t>
      </w:r>
      <w:proofErr w:type="spellEnd"/>
      <w:r w:rsidR="00CB1D06" w:rsidRPr="00195136">
        <w:rPr>
          <w:rFonts w:asciiTheme="minorHAnsi" w:hAnsiTheme="minorHAnsi"/>
          <w:sz w:val="24"/>
          <w:szCs w:val="24"/>
          <w:lang w:val="cs-CZ"/>
        </w:rPr>
        <w:t xml:space="preserve"> je i možnost individ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u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álního či hromadného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dávkov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ání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lék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ů</w:t>
      </w:r>
      <w:r w:rsidRPr="00195136">
        <w:rPr>
          <w:rFonts w:asciiTheme="minorHAnsi" w:hAnsiTheme="minorHAnsi"/>
          <w:sz w:val="24"/>
          <w:szCs w:val="24"/>
          <w:lang w:val="cs-CZ"/>
        </w:rPr>
        <w:t>, vitamín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ů,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elektrolyt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 xml:space="preserve">ů apod. 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CB1D06" w:rsidRPr="00195136">
        <w:rPr>
          <w:rFonts w:asciiTheme="minorHAnsi" w:hAnsiTheme="minorHAnsi"/>
          <w:sz w:val="24"/>
          <w:szCs w:val="24"/>
          <w:lang w:val="cs-CZ"/>
        </w:rPr>
        <w:t>Management systému umožňuje sledování telat, kontrolu automatu, výstupy na dotykové obrazovky, telefony, tablety a počítač, kontrolu napojených a nenapojených telat, včetně telat s alarmem.</w:t>
      </w:r>
      <w:r w:rsidRPr="00195136"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3A44DF" w:rsidRPr="00195136" w:rsidRDefault="003A44DF" w:rsidP="00800657">
      <w:pPr>
        <w:spacing w:line="360" w:lineRule="auto"/>
        <w:rPr>
          <w:rFonts w:asciiTheme="minorHAnsi" w:hAnsiTheme="minorHAnsi"/>
          <w:sz w:val="24"/>
          <w:szCs w:val="24"/>
          <w:lang w:val="cs-CZ"/>
        </w:rPr>
      </w:pPr>
    </w:p>
    <w:p w:rsidR="00800657" w:rsidRDefault="00800657" w:rsidP="00800657">
      <w:pPr>
        <w:spacing w:line="360" w:lineRule="auto"/>
        <w:rPr>
          <w:rFonts w:asciiTheme="minorHAnsi" w:hAnsiTheme="minorHAnsi"/>
          <w:sz w:val="24"/>
          <w:szCs w:val="24"/>
          <w:lang w:val="pl-PL"/>
        </w:rPr>
      </w:pPr>
      <w:r w:rsidRPr="00195136">
        <w:rPr>
          <w:rFonts w:asciiTheme="minorHAnsi" w:hAnsiTheme="minorHAnsi"/>
          <w:sz w:val="24"/>
          <w:szCs w:val="24"/>
          <w:lang w:val="pl-PL"/>
        </w:rPr>
        <w:t xml:space="preserve">Prof. MVDr. Leoš Pavlata, Ph.D. (MZLU Brno) 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představil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vliv množství mléka a typu startéru na zdraví a užitkovost telat. Optimalizace výživy 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je zásadním předpokladem k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dosažení geneticky </w:t>
      </w:r>
      <w:r w:rsidRPr="00195136">
        <w:rPr>
          <w:rFonts w:asciiTheme="minorHAnsi" w:hAnsiTheme="minorHAnsi"/>
          <w:sz w:val="24"/>
          <w:szCs w:val="24"/>
          <w:lang w:val="pl-PL"/>
        </w:rPr>
        <w:lastRenderedPageBreak/>
        <w:t>podmíněných růstových schopností, morfologického i funkčního rozvoje trávicího a dalších orgánových systémů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. Dle posledních výzkumů má výživa telat (a to již v intrauterinním období)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vliv na celoživotní užitkovost zvířete. 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>Zdůraznil význam s</w:t>
      </w:r>
      <w:r w:rsidRPr="00195136">
        <w:rPr>
          <w:rFonts w:asciiTheme="minorHAnsi" w:hAnsiTheme="minorHAnsi"/>
          <w:sz w:val="24"/>
          <w:szCs w:val="24"/>
          <w:lang w:val="pl-PL"/>
        </w:rPr>
        <w:t>třevní mikro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flóry, jako </w:t>
      </w:r>
      <w:r w:rsidRPr="00195136">
        <w:rPr>
          <w:rFonts w:asciiTheme="minorHAnsi" w:hAnsiTheme="minorHAnsi"/>
          <w:sz w:val="24"/>
          <w:szCs w:val="24"/>
          <w:lang w:val="pl-PL"/>
        </w:rPr>
        <w:t>komplexní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>ho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ekosystém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>u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, který má vliv na hostitele a jeho imunitní systém. </w:t>
      </w:r>
      <w:r w:rsidR="00F11EBB" w:rsidRPr="00195136">
        <w:rPr>
          <w:rFonts w:asciiTheme="minorHAnsi" w:hAnsiTheme="minorHAnsi"/>
          <w:sz w:val="24"/>
          <w:szCs w:val="24"/>
          <w:lang w:val="pl-PL"/>
        </w:rPr>
        <w:t xml:space="preserve">Představil jeden z 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>nejnovějších trendů ve výživě telat</w:t>
      </w:r>
      <w:r w:rsidR="00F11EBB" w:rsidRPr="00195136">
        <w:rPr>
          <w:rFonts w:asciiTheme="minorHAnsi" w:hAnsiTheme="minorHAnsi"/>
          <w:sz w:val="24"/>
          <w:szCs w:val="24"/>
          <w:lang w:val="pl-PL"/>
        </w:rPr>
        <w:t xml:space="preserve"> a to </w:t>
      </w:r>
      <w:r w:rsidRPr="00195136">
        <w:rPr>
          <w:rFonts w:asciiTheme="minorHAnsi" w:hAnsiTheme="minorHAnsi"/>
          <w:sz w:val="24"/>
          <w:szCs w:val="24"/>
          <w:lang w:val="pl-PL"/>
        </w:rPr>
        <w:t>intenzivní, akcelerovan</w:t>
      </w:r>
      <w:r w:rsidR="00F11EBB" w:rsidRPr="00195136">
        <w:rPr>
          <w:rFonts w:asciiTheme="minorHAnsi" w:hAnsiTheme="minorHAnsi"/>
          <w:sz w:val="24"/>
          <w:szCs w:val="24"/>
          <w:lang w:val="pl-PL"/>
        </w:rPr>
        <w:t>ou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výživ</w:t>
      </w:r>
      <w:r w:rsidR="00333A66" w:rsidRPr="00195136">
        <w:rPr>
          <w:rFonts w:asciiTheme="minorHAnsi" w:hAnsiTheme="minorHAnsi"/>
          <w:sz w:val="24"/>
          <w:szCs w:val="24"/>
          <w:lang w:val="pl-PL"/>
        </w:rPr>
        <w:t>u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telat</w:t>
      </w:r>
      <w:r w:rsidR="00F11EBB" w:rsidRPr="00195136">
        <w:rPr>
          <w:rFonts w:asciiTheme="minorHAnsi" w:hAnsiTheme="minorHAnsi"/>
          <w:sz w:val="24"/>
          <w:szCs w:val="24"/>
          <w:lang w:val="pl-PL"/>
        </w:rPr>
        <w:t xml:space="preserve">. Ta </w:t>
      </w:r>
      <w:r w:rsidRPr="00195136">
        <w:rPr>
          <w:rFonts w:asciiTheme="minorHAnsi" w:hAnsiTheme="minorHAnsi"/>
          <w:sz w:val="24"/>
          <w:szCs w:val="24"/>
          <w:lang w:val="pl-PL"/>
        </w:rPr>
        <w:t>zahrnuje příjem 3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>-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</w:t>
      </w:r>
      <w:smartTag w:uri="urn:schemas-microsoft-com:office:smarttags" w:element="metricconverter">
        <w:smartTagPr>
          <w:attr w:name="ProductID" w:val="4 l"/>
        </w:smartTagPr>
        <w:r w:rsidRPr="00195136">
          <w:rPr>
            <w:rFonts w:asciiTheme="minorHAnsi" w:hAnsiTheme="minorHAnsi"/>
            <w:sz w:val="24"/>
            <w:szCs w:val="24"/>
            <w:lang w:val="pl-PL"/>
          </w:rPr>
          <w:t>4</w:t>
        </w:r>
        <w:r w:rsidR="00CB1D06" w:rsidRPr="00195136">
          <w:rPr>
            <w:rFonts w:asciiTheme="minorHAnsi" w:hAnsiTheme="minorHAnsi"/>
            <w:sz w:val="24"/>
            <w:szCs w:val="24"/>
            <w:lang w:val="pl-PL"/>
          </w:rPr>
          <w:t xml:space="preserve"> </w:t>
        </w:r>
        <w:r w:rsidRPr="00195136">
          <w:rPr>
            <w:rFonts w:asciiTheme="minorHAnsi" w:hAnsiTheme="minorHAnsi"/>
            <w:sz w:val="24"/>
            <w:szCs w:val="24"/>
            <w:lang w:val="pl-PL"/>
          </w:rPr>
          <w:t>l</w:t>
        </w:r>
      </w:smartTag>
      <w:r w:rsidRPr="00195136">
        <w:rPr>
          <w:rFonts w:asciiTheme="minorHAnsi" w:hAnsiTheme="minorHAnsi"/>
          <w:sz w:val="24"/>
          <w:szCs w:val="24"/>
          <w:lang w:val="pl-PL"/>
        </w:rPr>
        <w:t xml:space="preserve"> mleziva první den života; </w:t>
      </w:r>
      <w:smartTag w:uri="urn:schemas-microsoft-com:office:smarttags" w:element="metricconverter">
        <w:smartTagPr>
          <w:attr w:name="ProductID" w:val="6 l"/>
        </w:smartTagPr>
        <w:r w:rsidRPr="00195136">
          <w:rPr>
            <w:rFonts w:asciiTheme="minorHAnsi" w:hAnsiTheme="minorHAnsi"/>
            <w:sz w:val="24"/>
            <w:szCs w:val="24"/>
            <w:lang w:val="pl-PL"/>
          </w:rPr>
          <w:t>6</w:t>
        </w:r>
        <w:r w:rsidR="00CB1D06" w:rsidRPr="00195136">
          <w:rPr>
            <w:rFonts w:asciiTheme="minorHAnsi" w:hAnsiTheme="minorHAnsi"/>
            <w:sz w:val="24"/>
            <w:szCs w:val="24"/>
            <w:lang w:val="pl-PL"/>
          </w:rPr>
          <w:t xml:space="preserve"> </w:t>
        </w:r>
        <w:r w:rsidRPr="00195136">
          <w:rPr>
            <w:rFonts w:asciiTheme="minorHAnsi" w:hAnsiTheme="minorHAnsi"/>
            <w:sz w:val="24"/>
            <w:szCs w:val="24"/>
            <w:lang w:val="pl-PL"/>
          </w:rPr>
          <w:t>l</w:t>
        </w:r>
      </w:smartTag>
      <w:r w:rsidRPr="00195136">
        <w:rPr>
          <w:rFonts w:asciiTheme="minorHAnsi" w:hAnsiTheme="minorHAnsi"/>
          <w:sz w:val="24"/>
          <w:szCs w:val="24"/>
          <w:lang w:val="pl-PL"/>
        </w:rPr>
        <w:t xml:space="preserve"> mleziva/mléka za den 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v prvním týdnu života </w:t>
      </w:r>
      <w:r w:rsidRPr="00195136">
        <w:rPr>
          <w:rFonts w:asciiTheme="minorHAnsi" w:hAnsiTheme="minorHAnsi"/>
          <w:sz w:val="24"/>
          <w:szCs w:val="24"/>
          <w:lang w:val="pl-PL"/>
        </w:rPr>
        <w:t>(ve 2 až 3 dávkách)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 a až 10 l mléčného nápoje/den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ve 2. až 5. týdnu </w:t>
      </w:r>
      <w:r w:rsidR="00CB1D06" w:rsidRPr="00195136">
        <w:rPr>
          <w:rFonts w:asciiTheme="minorHAnsi" w:hAnsiTheme="minorHAnsi"/>
          <w:sz w:val="24"/>
          <w:szCs w:val="24"/>
          <w:lang w:val="pl-PL"/>
        </w:rPr>
        <w:t xml:space="preserve">života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(případně až do 60 dnů); </w:t>
      </w:r>
      <w:r w:rsidR="00C26FFB" w:rsidRPr="00195136">
        <w:rPr>
          <w:rFonts w:asciiTheme="minorHAnsi" w:hAnsiTheme="minorHAnsi"/>
          <w:sz w:val="24"/>
          <w:szCs w:val="24"/>
          <w:lang w:val="pl-PL"/>
        </w:rPr>
        <w:t>násled</w:t>
      </w:r>
      <w:r w:rsidR="00F11EBB" w:rsidRPr="00195136">
        <w:rPr>
          <w:rFonts w:asciiTheme="minorHAnsi" w:hAnsiTheme="minorHAnsi"/>
          <w:sz w:val="24"/>
          <w:szCs w:val="24"/>
          <w:lang w:val="pl-PL"/>
        </w:rPr>
        <w:t>né</w:t>
      </w:r>
      <w:r w:rsidR="00C26FFB" w:rsidRPr="00195136">
        <w:rPr>
          <w:rFonts w:asciiTheme="minorHAnsi" w:hAnsiTheme="minorHAnsi"/>
          <w:sz w:val="24"/>
          <w:szCs w:val="24"/>
          <w:lang w:val="pl-PL"/>
        </w:rPr>
        <w:t xml:space="preserve"> postupné snižování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množství mléka </w:t>
      </w:r>
      <w:r w:rsidR="00C26FFB" w:rsidRPr="00195136">
        <w:rPr>
          <w:rFonts w:asciiTheme="minorHAnsi" w:hAnsiTheme="minorHAnsi"/>
          <w:sz w:val="24"/>
          <w:szCs w:val="24"/>
          <w:lang w:val="pl-PL"/>
        </w:rPr>
        <w:t xml:space="preserve">a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zvyšování spotřeby startéru na 0,9 </w:t>
      </w:r>
      <w:smartTag w:uri="urn:schemas-microsoft-com:office:smarttags" w:element="metricconverter">
        <w:smartTagPr>
          <w:attr w:name="ProductID" w:val="-1,2 kg"/>
        </w:smartTagPr>
        <w:r w:rsidRPr="00195136">
          <w:rPr>
            <w:rFonts w:asciiTheme="minorHAnsi" w:hAnsiTheme="minorHAnsi"/>
            <w:sz w:val="24"/>
            <w:szCs w:val="24"/>
            <w:lang w:val="pl-PL"/>
          </w:rPr>
          <w:t>-1,2 kg</w:t>
        </w:r>
      </w:smartTag>
      <w:r w:rsidR="00C26FFB" w:rsidRPr="00195136">
        <w:rPr>
          <w:rFonts w:asciiTheme="minorHAnsi" w:hAnsiTheme="minorHAnsi"/>
          <w:sz w:val="24"/>
          <w:szCs w:val="24"/>
          <w:lang w:val="pl-PL"/>
        </w:rPr>
        <w:t xml:space="preserve">. Tele je odstaveno,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pokud přijímá kolem </w:t>
      </w:r>
      <w:smartTag w:uri="urn:schemas-microsoft-com:office:smarttags" w:element="metricconverter">
        <w:smartTagPr>
          <w:attr w:name="ProductID" w:val="1 kg"/>
        </w:smartTagPr>
        <w:r w:rsidRPr="00195136">
          <w:rPr>
            <w:rFonts w:asciiTheme="minorHAnsi" w:hAnsiTheme="minorHAnsi"/>
            <w:sz w:val="24"/>
            <w:szCs w:val="24"/>
            <w:lang w:val="pl-PL"/>
          </w:rPr>
          <w:t>1 kg</w:t>
        </w:r>
      </w:smartTag>
      <w:r w:rsidRPr="00195136">
        <w:rPr>
          <w:rFonts w:asciiTheme="minorHAnsi" w:hAnsiTheme="minorHAnsi"/>
          <w:sz w:val="24"/>
          <w:szCs w:val="24"/>
          <w:lang w:val="pl-PL"/>
        </w:rPr>
        <w:t xml:space="preserve"> startéru tři dny po sobě</w:t>
      </w:r>
      <w:r w:rsidR="00C26FFB" w:rsidRPr="00195136">
        <w:rPr>
          <w:rFonts w:asciiTheme="minorHAnsi" w:hAnsiTheme="minorHAnsi"/>
          <w:sz w:val="24"/>
          <w:szCs w:val="24"/>
          <w:lang w:val="pl-PL"/>
        </w:rPr>
        <w:t xml:space="preserve">.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8E7C7E" w:rsidRPr="00195136" w:rsidRDefault="008E7C7E" w:rsidP="00800657">
      <w:pPr>
        <w:spacing w:line="360" w:lineRule="auto"/>
        <w:rPr>
          <w:rFonts w:asciiTheme="minorHAnsi" w:hAnsiTheme="minorHAnsi"/>
          <w:sz w:val="24"/>
          <w:szCs w:val="24"/>
          <w:lang w:val="pl-PL"/>
        </w:rPr>
      </w:pPr>
    </w:p>
    <w:p w:rsidR="00800657" w:rsidRPr="00195136" w:rsidRDefault="00F11EBB" w:rsidP="00800657">
      <w:pPr>
        <w:spacing w:line="360" w:lineRule="auto"/>
        <w:rPr>
          <w:rFonts w:asciiTheme="minorHAnsi" w:hAnsiTheme="minorHAnsi"/>
          <w:sz w:val="24"/>
          <w:szCs w:val="24"/>
        </w:rPr>
      </w:pPr>
      <w:r w:rsidRPr="00195136">
        <w:rPr>
          <w:rFonts w:asciiTheme="minorHAnsi" w:hAnsiTheme="minorHAnsi"/>
          <w:sz w:val="24"/>
          <w:szCs w:val="24"/>
          <w:lang w:val="pl-PL"/>
        </w:rPr>
        <w:t>MV</w:t>
      </w:r>
      <w:r w:rsidR="00CB15A8">
        <w:rPr>
          <w:rFonts w:asciiTheme="minorHAnsi" w:hAnsiTheme="minorHAnsi"/>
          <w:sz w:val="24"/>
          <w:szCs w:val="24"/>
          <w:lang w:val="pl-PL"/>
        </w:rPr>
        <w:t xml:space="preserve">Dr. Soňa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Šlosárková, Ph.D. (VÚVeL) se zabývala k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>okcidióz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ou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 telat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, která je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>opět aktuální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m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 problém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em v řadě intenzivních chovů dojeného skotu. Výskyt tohoto onemcnění se v ČR nejčastěji objevuje v době odstavu a krátce po něm, tj. mezi 2. až 4. měsícem věku telat. I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nfekce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je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>ovliv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něna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hygienou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prostředí,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velikostí infekční dávky a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>odolnost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í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 zvířete.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Jde o o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>nemocnění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, které lze označit za nemoc ze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špatné zoohygieny.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Klíčem ke  snížení, resp. eliminaci výskytu klinických forem kokcidiózy je pochopení životního cyklu </w:t>
      </w:r>
      <w:r w:rsidR="005C41F2" w:rsidRPr="00CB15A8">
        <w:rPr>
          <w:rFonts w:asciiTheme="minorHAnsi" w:hAnsiTheme="minorHAnsi"/>
          <w:sz w:val="24"/>
          <w:szCs w:val="24"/>
          <w:lang w:val="pl-PL"/>
        </w:rPr>
        <w:t>kokcidíí a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 jejich působení v trávicím traktu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 telat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3254B6" w:rsidRPr="00195136">
        <w:rPr>
          <w:rFonts w:asciiTheme="minorHAnsi" w:hAnsiTheme="minorHAnsi"/>
          <w:sz w:val="24"/>
          <w:szCs w:val="24"/>
          <w:lang w:val="pl-PL"/>
        </w:rPr>
        <w:t>Zásadní je ohromný p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>otenciál množení oocyst</w:t>
      </w:r>
      <w:r w:rsidR="003254B6" w:rsidRPr="00195136">
        <w:rPr>
          <w:rFonts w:asciiTheme="minorHAnsi" w:hAnsiTheme="minorHAnsi"/>
          <w:sz w:val="24"/>
          <w:szCs w:val="24"/>
          <w:lang w:val="pl-PL"/>
        </w:rPr>
        <w:t xml:space="preserve">, kdy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z jedné </w:t>
      </w:r>
      <w:r w:rsidR="005C41F2" w:rsidRPr="00195136">
        <w:rPr>
          <w:rFonts w:asciiTheme="minorHAnsi" w:hAnsiTheme="minorHAnsi"/>
          <w:sz w:val="24"/>
          <w:szCs w:val="24"/>
          <w:lang w:val="pl-PL"/>
        </w:rPr>
        <w:t>oocysty se v průběhu vývojového cyklu</w:t>
      </w:r>
      <w:r w:rsidR="003254B6" w:rsidRPr="00195136">
        <w:rPr>
          <w:rFonts w:asciiTheme="minorHAnsi" w:hAnsiTheme="minorHAnsi"/>
          <w:sz w:val="24"/>
          <w:szCs w:val="24"/>
          <w:lang w:val="pl-PL"/>
        </w:rPr>
        <w:t xml:space="preserve"> vyvine několik tisíců dalších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. Většina specifických antikokcidik </w:t>
      </w:r>
      <w:r w:rsidRPr="00195136">
        <w:rPr>
          <w:rFonts w:asciiTheme="minorHAnsi" w:hAnsiTheme="minorHAnsi"/>
          <w:sz w:val="24"/>
          <w:szCs w:val="24"/>
          <w:lang w:val="pl-PL"/>
        </w:rPr>
        <w:t xml:space="preserve">dostupných v ČR </w:t>
      </w:r>
      <w:r w:rsidR="00800657" w:rsidRPr="00195136">
        <w:rPr>
          <w:rFonts w:asciiTheme="minorHAnsi" w:hAnsiTheme="minorHAnsi"/>
          <w:sz w:val="24"/>
          <w:szCs w:val="24"/>
          <w:lang w:val="pl-PL"/>
        </w:rPr>
        <w:t xml:space="preserve">je účinná pouze v počátečních fázích životního cyklu kokcidií. </w:t>
      </w:r>
      <w:proofErr w:type="spellStart"/>
      <w:proofErr w:type="gramStart"/>
      <w:r w:rsidR="00800657" w:rsidRPr="00195136">
        <w:rPr>
          <w:rFonts w:asciiTheme="minorHAnsi" w:hAnsiTheme="minorHAnsi"/>
          <w:sz w:val="24"/>
          <w:szCs w:val="24"/>
        </w:rPr>
        <w:t>Léčba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musí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být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zahájena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profylakticky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tj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>.</w:t>
      </w:r>
      <w:proofErr w:type="gram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800657" w:rsidRPr="00195136">
        <w:rPr>
          <w:rFonts w:asciiTheme="minorHAnsi" w:hAnsiTheme="minorHAnsi"/>
          <w:sz w:val="24"/>
          <w:szCs w:val="24"/>
        </w:rPr>
        <w:t>během</w:t>
      </w:r>
      <w:proofErr w:type="spellEnd"/>
      <w:proofErr w:type="gram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rizikového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období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abychom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zabránili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vzniku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klinického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00657" w:rsidRPr="00195136">
        <w:rPr>
          <w:rFonts w:asciiTheme="minorHAnsi" w:hAnsiTheme="minorHAnsi"/>
          <w:sz w:val="24"/>
          <w:szCs w:val="24"/>
        </w:rPr>
        <w:t>onemocnění</w:t>
      </w:r>
      <w:proofErr w:type="spellEnd"/>
      <w:r w:rsidR="00800657" w:rsidRPr="00195136">
        <w:rPr>
          <w:rFonts w:asciiTheme="minorHAnsi" w:hAnsiTheme="minorHAnsi"/>
          <w:sz w:val="24"/>
          <w:szCs w:val="24"/>
        </w:rPr>
        <w:t xml:space="preserve">. </w:t>
      </w:r>
    </w:p>
    <w:p w:rsidR="003A44DF" w:rsidRPr="00195136" w:rsidRDefault="003A44DF" w:rsidP="00800657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3A44DF" w:rsidRPr="00195136" w:rsidRDefault="00D97CAC" w:rsidP="00B071F9">
      <w:pPr>
        <w:spacing w:line="360" w:lineRule="auto"/>
        <w:rPr>
          <w:rFonts w:asciiTheme="minorHAnsi" w:hAnsiTheme="minorHAnsi"/>
          <w:sz w:val="24"/>
          <w:szCs w:val="24"/>
        </w:rPr>
      </w:pPr>
      <w:proofErr w:type="spellStart"/>
      <w:r w:rsidRPr="00195136">
        <w:rPr>
          <w:rFonts w:asciiTheme="minorHAnsi" w:hAnsiTheme="minorHAnsi"/>
          <w:sz w:val="24"/>
          <w:szCs w:val="24"/>
        </w:rPr>
        <w:t>Závěr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: </w:t>
      </w:r>
    </w:p>
    <w:p w:rsidR="006A2641" w:rsidRPr="00195136" w:rsidRDefault="00823D8C" w:rsidP="00B071F9">
      <w:pPr>
        <w:spacing w:line="360" w:lineRule="auto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195136">
        <w:rPr>
          <w:rFonts w:asciiTheme="minorHAnsi" w:hAnsiTheme="minorHAnsi"/>
          <w:sz w:val="24"/>
          <w:szCs w:val="24"/>
        </w:rPr>
        <w:t>Semináře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se</w:t>
      </w:r>
      <w:r w:rsidR="002A3C8C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A3C8C" w:rsidRPr="00195136">
        <w:rPr>
          <w:rFonts w:asciiTheme="minorHAnsi" w:hAnsiTheme="minorHAnsi"/>
          <w:sz w:val="24"/>
          <w:szCs w:val="24"/>
        </w:rPr>
        <w:t>z</w:t>
      </w:r>
      <w:r w:rsidRPr="00195136">
        <w:rPr>
          <w:rFonts w:asciiTheme="minorHAnsi" w:hAnsiTheme="minorHAnsi"/>
          <w:sz w:val="24"/>
          <w:szCs w:val="24"/>
        </w:rPr>
        <w:t>účastnilo</w:t>
      </w:r>
      <w:proofErr w:type="spellEnd"/>
      <w:r w:rsidR="00333A66" w:rsidRPr="00195136">
        <w:rPr>
          <w:rFonts w:asciiTheme="minorHAnsi" w:hAnsiTheme="minorHAnsi"/>
          <w:sz w:val="24"/>
          <w:szCs w:val="24"/>
        </w:rPr>
        <w:t xml:space="preserve"> </w:t>
      </w:r>
      <w:r w:rsidR="003A44DF" w:rsidRPr="00195136">
        <w:rPr>
          <w:rFonts w:asciiTheme="minorHAnsi" w:hAnsiTheme="minorHAnsi"/>
          <w:sz w:val="24"/>
          <w:szCs w:val="24"/>
        </w:rPr>
        <w:t>73</w:t>
      </w:r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posluchačů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95136">
        <w:rPr>
          <w:rFonts w:asciiTheme="minorHAnsi" w:hAnsiTheme="minorHAnsi"/>
          <w:sz w:val="24"/>
          <w:szCs w:val="24"/>
        </w:rPr>
        <w:t>zejména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pracovníků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zemědělské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prvovýroby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d</w:t>
      </w:r>
      <w:r w:rsidR="00B071F9" w:rsidRPr="00195136">
        <w:rPr>
          <w:rFonts w:asciiTheme="minorHAnsi" w:hAnsiTheme="minorHAnsi"/>
          <w:sz w:val="24"/>
          <w:szCs w:val="24"/>
        </w:rPr>
        <w:t>á</w:t>
      </w:r>
      <w:r w:rsidR="00772E2A" w:rsidRPr="00195136">
        <w:rPr>
          <w:rFonts w:asciiTheme="minorHAnsi" w:hAnsiTheme="minorHAnsi"/>
          <w:sz w:val="24"/>
          <w:szCs w:val="24"/>
        </w:rPr>
        <w:t>le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pr</w:t>
      </w:r>
      <w:r w:rsidR="00772E2A" w:rsidRPr="00195136">
        <w:rPr>
          <w:rFonts w:asciiTheme="minorHAnsi" w:hAnsiTheme="minorHAnsi"/>
          <w:sz w:val="24"/>
          <w:szCs w:val="24"/>
        </w:rPr>
        <w:t>a</w:t>
      </w:r>
      <w:r w:rsidR="00772E2A" w:rsidRPr="00195136">
        <w:rPr>
          <w:rFonts w:asciiTheme="minorHAnsi" w:hAnsiTheme="minorHAnsi"/>
          <w:sz w:val="24"/>
          <w:szCs w:val="24"/>
        </w:rPr>
        <w:t>covníků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výživářských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firem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="00772E2A" w:rsidRPr="00195136">
        <w:rPr>
          <w:rFonts w:asciiTheme="minorHAnsi" w:hAnsiTheme="minorHAnsi"/>
          <w:sz w:val="24"/>
          <w:szCs w:val="24"/>
        </w:rPr>
        <w:t>dalších</w:t>
      </w:r>
      <w:proofErr w:type="spellEnd"/>
      <w:r w:rsidR="00772E2A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služeb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působících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živočišné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výrobě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>.</w:t>
      </w:r>
      <w:proofErr w:type="gramEnd"/>
      <w:r w:rsidR="00B071F9" w:rsidRPr="00195136">
        <w:rPr>
          <w:rFonts w:asciiTheme="minorHAnsi" w:hAnsiTheme="minorHAnsi"/>
          <w:sz w:val="24"/>
          <w:szCs w:val="24"/>
        </w:rPr>
        <w:t xml:space="preserve"> V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rámci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diskusí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které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rozvíjely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po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každém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přednesených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referátů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, se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probíraly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zejména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praktické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otázky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zda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nakolik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vhodná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restriktivní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mléčná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výživa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telat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jak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zajistit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dostatečný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rozvoj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předžaludků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 u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telat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jaké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jsou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možnosti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prevence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proti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kokcidióze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jak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zajištěna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sanitace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krmných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automatů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1F9" w:rsidRPr="00195136">
        <w:rPr>
          <w:rFonts w:asciiTheme="minorHAnsi" w:hAnsiTheme="minorHAnsi"/>
          <w:sz w:val="24"/>
          <w:szCs w:val="24"/>
        </w:rPr>
        <w:t>apod</w:t>
      </w:r>
      <w:proofErr w:type="spellEnd"/>
      <w:r w:rsidR="00B071F9" w:rsidRPr="00195136">
        <w:rPr>
          <w:rFonts w:asciiTheme="minorHAnsi" w:hAnsiTheme="minorHAnsi"/>
          <w:sz w:val="24"/>
          <w:szCs w:val="24"/>
        </w:rPr>
        <w:t xml:space="preserve">. </w:t>
      </w:r>
    </w:p>
    <w:p w:rsidR="002A3C8C" w:rsidRPr="00195136" w:rsidRDefault="002A3C8C" w:rsidP="00B071F9">
      <w:pPr>
        <w:spacing w:line="360" w:lineRule="auto"/>
        <w:rPr>
          <w:rFonts w:asciiTheme="minorHAnsi" w:hAnsiTheme="minorHAnsi"/>
          <w:sz w:val="24"/>
          <w:szCs w:val="24"/>
        </w:rPr>
      </w:pPr>
      <w:proofErr w:type="spellStart"/>
      <w:r w:rsidRPr="00195136">
        <w:rPr>
          <w:rFonts w:asciiTheme="minorHAnsi" w:hAnsiTheme="minorHAnsi"/>
          <w:sz w:val="24"/>
          <w:szCs w:val="24"/>
        </w:rPr>
        <w:t>Ze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semináře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vznikl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elektronický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sborník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195136">
        <w:rPr>
          <w:rFonts w:asciiTheme="minorHAnsi" w:hAnsiTheme="minorHAnsi"/>
          <w:sz w:val="24"/>
          <w:szCs w:val="24"/>
        </w:rPr>
        <w:t>který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195136">
        <w:rPr>
          <w:rFonts w:asciiTheme="minorHAnsi" w:hAnsiTheme="minorHAnsi"/>
          <w:sz w:val="24"/>
          <w:szCs w:val="24"/>
        </w:rPr>
        <w:t>odborné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chovatelské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veřejnosti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k </w:t>
      </w:r>
      <w:proofErr w:type="spellStart"/>
      <w:r w:rsidRPr="00195136">
        <w:rPr>
          <w:rFonts w:asciiTheme="minorHAnsi" w:hAnsiTheme="minorHAnsi"/>
          <w:sz w:val="24"/>
          <w:szCs w:val="24"/>
        </w:rPr>
        <w:t>dispozici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195136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adrese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: </w:t>
      </w:r>
      <w:hyperlink r:id="rId7" w:history="1">
        <w:r w:rsidR="00195136" w:rsidRPr="00195136">
          <w:rPr>
            <w:rStyle w:val="Hypertextovodkaz"/>
            <w:rFonts w:asciiTheme="minorHAnsi" w:hAnsiTheme="minorHAnsi"/>
            <w:sz w:val="24"/>
            <w:szCs w:val="24"/>
          </w:rPr>
          <w:t>https://www.vri.cz/cz/spoluprace__s_praxi/zdravi_zvirat</w:t>
        </w:r>
      </w:hyperlink>
      <w:r w:rsidRPr="00195136">
        <w:rPr>
          <w:rFonts w:asciiTheme="minorHAnsi" w:hAnsiTheme="minorHAnsi"/>
          <w:sz w:val="24"/>
          <w:szCs w:val="24"/>
        </w:rPr>
        <w:t>.</w:t>
      </w:r>
    </w:p>
    <w:p w:rsidR="00195136" w:rsidRPr="00195136" w:rsidRDefault="00195136" w:rsidP="00B071F9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D97CAC" w:rsidRPr="00195136" w:rsidRDefault="00D97CAC" w:rsidP="00B071F9">
      <w:pPr>
        <w:spacing w:line="360" w:lineRule="auto"/>
        <w:rPr>
          <w:rFonts w:asciiTheme="minorHAnsi" w:hAnsiTheme="minorHAnsi"/>
          <w:noProof/>
          <w:sz w:val="24"/>
          <w:szCs w:val="24"/>
          <w:lang w:val="cs-CZ"/>
        </w:rPr>
      </w:pPr>
      <w:proofErr w:type="spellStart"/>
      <w:proofErr w:type="gramStart"/>
      <w:r w:rsidRPr="00195136">
        <w:rPr>
          <w:rFonts w:asciiTheme="minorHAnsi" w:hAnsiTheme="minorHAnsi"/>
          <w:sz w:val="24"/>
          <w:szCs w:val="24"/>
        </w:rPr>
        <w:t>Zapsala</w:t>
      </w:r>
      <w:proofErr w:type="spellEnd"/>
      <w:r w:rsidRPr="001951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95136">
        <w:rPr>
          <w:rFonts w:asciiTheme="minorHAnsi" w:hAnsiTheme="minorHAnsi"/>
          <w:sz w:val="24"/>
          <w:szCs w:val="24"/>
        </w:rPr>
        <w:t>MVDr</w:t>
      </w:r>
      <w:proofErr w:type="spellEnd"/>
      <w:r w:rsidRPr="00195136">
        <w:rPr>
          <w:rFonts w:asciiTheme="minorHAnsi" w:hAnsiTheme="minorHAnsi"/>
          <w:sz w:val="24"/>
          <w:szCs w:val="24"/>
        </w:rPr>
        <w:t>. Soňa Šlosárková, Ph.D.</w:t>
      </w:r>
      <w:proofErr w:type="gramEnd"/>
    </w:p>
    <w:sectPr w:rsidR="00D97CAC" w:rsidRPr="00195136" w:rsidSect="00033DE5">
      <w:footerReference w:type="even" r:id="rId8"/>
      <w:footerReference w:type="default" r:id="rId9"/>
      <w:pgSz w:w="11907" w:h="16840"/>
      <w:pgMar w:top="851" w:right="1304" w:bottom="964" w:left="1418" w:header="680" w:footer="7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B9" w:rsidRDefault="00507AB9">
      <w:r>
        <w:separator/>
      </w:r>
    </w:p>
  </w:endnote>
  <w:endnote w:type="continuationSeparator" w:id="0">
    <w:p w:rsidR="00507AB9" w:rsidRDefault="0050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AC" w:rsidRDefault="00BD0E17" w:rsidP="00C62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C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CAC" w:rsidRDefault="00D97CAC" w:rsidP="00E0553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AC" w:rsidRDefault="00D97CAC" w:rsidP="00C62D7A">
    <w:pPr>
      <w:pStyle w:val="Zpat"/>
      <w:framePr w:wrap="around" w:vAnchor="text" w:hAnchor="margin" w:xAlign="right" w:y="1"/>
      <w:ind w:right="360"/>
      <w:rPr>
        <w:rStyle w:val="slostrnky"/>
      </w:rPr>
    </w:pPr>
  </w:p>
  <w:p w:rsidR="00D97CAC" w:rsidRDefault="00D97CAC" w:rsidP="00E05532">
    <w:pPr>
      <w:pBdr>
        <w:top w:val="dotted" w:sz="4" w:space="1" w:color="FF0000"/>
      </w:pBdr>
      <w:tabs>
        <w:tab w:val="center" w:pos="1418"/>
        <w:tab w:val="center" w:pos="8931"/>
      </w:tabs>
      <w:ind w:right="360"/>
      <w:rPr>
        <w:sz w:val="16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B9" w:rsidRDefault="00507AB9">
      <w:r>
        <w:separator/>
      </w:r>
    </w:p>
  </w:footnote>
  <w:footnote w:type="continuationSeparator" w:id="0">
    <w:p w:rsidR="00507AB9" w:rsidRDefault="00507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A27"/>
    <w:multiLevelType w:val="hybridMultilevel"/>
    <w:tmpl w:val="9E080572"/>
    <w:lvl w:ilvl="0" w:tplc="BC963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60C86"/>
    <w:multiLevelType w:val="hybridMultilevel"/>
    <w:tmpl w:val="FD622112"/>
    <w:lvl w:ilvl="0" w:tplc="FF946688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126C730D"/>
    <w:multiLevelType w:val="hybridMultilevel"/>
    <w:tmpl w:val="23E0954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C45BE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E1CB6"/>
    <w:multiLevelType w:val="hybridMultilevel"/>
    <w:tmpl w:val="D48473EA"/>
    <w:lvl w:ilvl="0" w:tplc="43F2F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741E3"/>
    <w:multiLevelType w:val="hybridMultilevel"/>
    <w:tmpl w:val="51545A22"/>
    <w:lvl w:ilvl="0" w:tplc="5F26A5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8659E"/>
    <w:multiLevelType w:val="hybridMultilevel"/>
    <w:tmpl w:val="49E0A368"/>
    <w:lvl w:ilvl="0" w:tplc="B1C0B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4E49"/>
    <w:multiLevelType w:val="hybridMultilevel"/>
    <w:tmpl w:val="B8BA64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62C61"/>
    <w:multiLevelType w:val="hybridMultilevel"/>
    <w:tmpl w:val="6534E3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E6597F"/>
    <w:multiLevelType w:val="hybridMultilevel"/>
    <w:tmpl w:val="33D61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4E22"/>
    <w:multiLevelType w:val="hybridMultilevel"/>
    <w:tmpl w:val="42E0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26E3"/>
    <w:multiLevelType w:val="hybridMultilevel"/>
    <w:tmpl w:val="C1183CDC"/>
    <w:lvl w:ilvl="0" w:tplc="5824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6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8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E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6F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0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C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C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00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22659"/>
    <w:multiLevelType w:val="hybridMultilevel"/>
    <w:tmpl w:val="C9B0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908FF"/>
    <w:rsid w:val="00003CBB"/>
    <w:rsid w:val="00007E46"/>
    <w:rsid w:val="00020824"/>
    <w:rsid w:val="00033DE5"/>
    <w:rsid w:val="00034132"/>
    <w:rsid w:val="00035167"/>
    <w:rsid w:val="000358F9"/>
    <w:rsid w:val="00040AFC"/>
    <w:rsid w:val="00046452"/>
    <w:rsid w:val="0005037D"/>
    <w:rsid w:val="0006135F"/>
    <w:rsid w:val="00061A2A"/>
    <w:rsid w:val="00072268"/>
    <w:rsid w:val="00092D1A"/>
    <w:rsid w:val="00094395"/>
    <w:rsid w:val="000A4531"/>
    <w:rsid w:val="000A4FA9"/>
    <w:rsid w:val="000A6C19"/>
    <w:rsid w:val="000A77DC"/>
    <w:rsid w:val="000B050C"/>
    <w:rsid w:val="000D0851"/>
    <w:rsid w:val="000E498E"/>
    <w:rsid w:val="000E50B6"/>
    <w:rsid w:val="000E5417"/>
    <w:rsid w:val="000E7E8B"/>
    <w:rsid w:val="000F0F0A"/>
    <w:rsid w:val="000F335D"/>
    <w:rsid w:val="0012068A"/>
    <w:rsid w:val="00120D6D"/>
    <w:rsid w:val="00127E85"/>
    <w:rsid w:val="00130E6F"/>
    <w:rsid w:val="00147E91"/>
    <w:rsid w:val="00151DD0"/>
    <w:rsid w:val="00165C50"/>
    <w:rsid w:val="0018066C"/>
    <w:rsid w:val="00186BD7"/>
    <w:rsid w:val="001925A6"/>
    <w:rsid w:val="00195136"/>
    <w:rsid w:val="001A119C"/>
    <w:rsid w:val="001A7177"/>
    <w:rsid w:val="001B3632"/>
    <w:rsid w:val="001B3B08"/>
    <w:rsid w:val="001C3BF0"/>
    <w:rsid w:val="001C53AA"/>
    <w:rsid w:val="001C676F"/>
    <w:rsid w:val="001C7076"/>
    <w:rsid w:val="001D2E3F"/>
    <w:rsid w:val="001D4634"/>
    <w:rsid w:val="001F206B"/>
    <w:rsid w:val="001F4B84"/>
    <w:rsid w:val="002009E8"/>
    <w:rsid w:val="0020345D"/>
    <w:rsid w:val="00212133"/>
    <w:rsid w:val="002272DA"/>
    <w:rsid w:val="002351C6"/>
    <w:rsid w:val="00237059"/>
    <w:rsid w:val="002470D4"/>
    <w:rsid w:val="00251392"/>
    <w:rsid w:val="00251CD4"/>
    <w:rsid w:val="00254C5E"/>
    <w:rsid w:val="002602EF"/>
    <w:rsid w:val="0026378F"/>
    <w:rsid w:val="00264CF7"/>
    <w:rsid w:val="00266C9A"/>
    <w:rsid w:val="0028173A"/>
    <w:rsid w:val="00291FD8"/>
    <w:rsid w:val="0029259C"/>
    <w:rsid w:val="0029260D"/>
    <w:rsid w:val="00293DF0"/>
    <w:rsid w:val="00295C8E"/>
    <w:rsid w:val="002A0CD2"/>
    <w:rsid w:val="002A25B2"/>
    <w:rsid w:val="002A3C8C"/>
    <w:rsid w:val="002B3298"/>
    <w:rsid w:val="002B4EE9"/>
    <w:rsid w:val="002C0A35"/>
    <w:rsid w:val="002C0C09"/>
    <w:rsid w:val="002C100C"/>
    <w:rsid w:val="002C1EAF"/>
    <w:rsid w:val="002D3286"/>
    <w:rsid w:val="002D58D6"/>
    <w:rsid w:val="002D7B39"/>
    <w:rsid w:val="002F307C"/>
    <w:rsid w:val="003009D0"/>
    <w:rsid w:val="00301AE6"/>
    <w:rsid w:val="0031076D"/>
    <w:rsid w:val="003152B5"/>
    <w:rsid w:val="003254B6"/>
    <w:rsid w:val="00333A66"/>
    <w:rsid w:val="00346157"/>
    <w:rsid w:val="00346CC8"/>
    <w:rsid w:val="0034706C"/>
    <w:rsid w:val="00347262"/>
    <w:rsid w:val="00351AFB"/>
    <w:rsid w:val="0035756E"/>
    <w:rsid w:val="003624DC"/>
    <w:rsid w:val="003709CF"/>
    <w:rsid w:val="003A03A9"/>
    <w:rsid w:val="003A44DF"/>
    <w:rsid w:val="003B20FA"/>
    <w:rsid w:val="003B259B"/>
    <w:rsid w:val="003B4903"/>
    <w:rsid w:val="003C39D8"/>
    <w:rsid w:val="003D49A5"/>
    <w:rsid w:val="003E4159"/>
    <w:rsid w:val="003F6D0D"/>
    <w:rsid w:val="0041272D"/>
    <w:rsid w:val="004168F6"/>
    <w:rsid w:val="00430635"/>
    <w:rsid w:val="00436D69"/>
    <w:rsid w:val="00436F79"/>
    <w:rsid w:val="004411DC"/>
    <w:rsid w:val="0044197A"/>
    <w:rsid w:val="004444C6"/>
    <w:rsid w:val="00447F13"/>
    <w:rsid w:val="00450868"/>
    <w:rsid w:val="00454CFA"/>
    <w:rsid w:val="00471585"/>
    <w:rsid w:val="00482F77"/>
    <w:rsid w:val="00484755"/>
    <w:rsid w:val="00485894"/>
    <w:rsid w:val="0048648E"/>
    <w:rsid w:val="004A2141"/>
    <w:rsid w:val="004B54B3"/>
    <w:rsid w:val="004B779A"/>
    <w:rsid w:val="004C1437"/>
    <w:rsid w:val="004C5C5A"/>
    <w:rsid w:val="00507AB9"/>
    <w:rsid w:val="00514A9C"/>
    <w:rsid w:val="00517F1E"/>
    <w:rsid w:val="00531B21"/>
    <w:rsid w:val="0055409F"/>
    <w:rsid w:val="00564195"/>
    <w:rsid w:val="0056456B"/>
    <w:rsid w:val="00573A95"/>
    <w:rsid w:val="005753E1"/>
    <w:rsid w:val="0057549B"/>
    <w:rsid w:val="00583199"/>
    <w:rsid w:val="00596795"/>
    <w:rsid w:val="005B3DB3"/>
    <w:rsid w:val="005B3DDD"/>
    <w:rsid w:val="005C41F2"/>
    <w:rsid w:val="005C4665"/>
    <w:rsid w:val="005C4F30"/>
    <w:rsid w:val="005C6403"/>
    <w:rsid w:val="005C72D2"/>
    <w:rsid w:val="005E2E11"/>
    <w:rsid w:val="005E7F74"/>
    <w:rsid w:val="005F54E5"/>
    <w:rsid w:val="00601AE5"/>
    <w:rsid w:val="00603AC7"/>
    <w:rsid w:val="00610A95"/>
    <w:rsid w:val="006127CF"/>
    <w:rsid w:val="00613E72"/>
    <w:rsid w:val="00616E45"/>
    <w:rsid w:val="00637BC4"/>
    <w:rsid w:val="00665CBD"/>
    <w:rsid w:val="00667AF5"/>
    <w:rsid w:val="00672E95"/>
    <w:rsid w:val="00675646"/>
    <w:rsid w:val="006A2641"/>
    <w:rsid w:val="006B4C63"/>
    <w:rsid w:val="006B6024"/>
    <w:rsid w:val="006C03CE"/>
    <w:rsid w:val="006C1F8D"/>
    <w:rsid w:val="006C2895"/>
    <w:rsid w:val="006D0E5F"/>
    <w:rsid w:val="006E6C6A"/>
    <w:rsid w:val="006E6F64"/>
    <w:rsid w:val="006F1AD8"/>
    <w:rsid w:val="00702718"/>
    <w:rsid w:val="007069B9"/>
    <w:rsid w:val="00707904"/>
    <w:rsid w:val="00717EC7"/>
    <w:rsid w:val="007306D9"/>
    <w:rsid w:val="00733000"/>
    <w:rsid w:val="00735627"/>
    <w:rsid w:val="007407A5"/>
    <w:rsid w:val="0074465F"/>
    <w:rsid w:val="00745B0F"/>
    <w:rsid w:val="00747E23"/>
    <w:rsid w:val="00751F12"/>
    <w:rsid w:val="00752F36"/>
    <w:rsid w:val="00763CC2"/>
    <w:rsid w:val="00765F35"/>
    <w:rsid w:val="00772E2A"/>
    <w:rsid w:val="007736CD"/>
    <w:rsid w:val="00776E6B"/>
    <w:rsid w:val="00781A83"/>
    <w:rsid w:val="00790A95"/>
    <w:rsid w:val="007B1D84"/>
    <w:rsid w:val="007B2C01"/>
    <w:rsid w:val="007C3386"/>
    <w:rsid w:val="007C72DD"/>
    <w:rsid w:val="007D4A1A"/>
    <w:rsid w:val="007D7E2B"/>
    <w:rsid w:val="007E2C31"/>
    <w:rsid w:val="007F176E"/>
    <w:rsid w:val="007F356E"/>
    <w:rsid w:val="00800657"/>
    <w:rsid w:val="00802CAA"/>
    <w:rsid w:val="008067BA"/>
    <w:rsid w:val="00807A49"/>
    <w:rsid w:val="00812C23"/>
    <w:rsid w:val="008134C6"/>
    <w:rsid w:val="00823D8C"/>
    <w:rsid w:val="00835B24"/>
    <w:rsid w:val="00837DD1"/>
    <w:rsid w:val="0084115B"/>
    <w:rsid w:val="00841B35"/>
    <w:rsid w:val="00864F02"/>
    <w:rsid w:val="00867F99"/>
    <w:rsid w:val="00870163"/>
    <w:rsid w:val="0087184A"/>
    <w:rsid w:val="008723BE"/>
    <w:rsid w:val="008738FD"/>
    <w:rsid w:val="00877BFE"/>
    <w:rsid w:val="008A194F"/>
    <w:rsid w:val="008A33C0"/>
    <w:rsid w:val="008B49EF"/>
    <w:rsid w:val="008C7DE8"/>
    <w:rsid w:val="008E0EC1"/>
    <w:rsid w:val="008E12F5"/>
    <w:rsid w:val="008E7C7E"/>
    <w:rsid w:val="008F141E"/>
    <w:rsid w:val="008F618B"/>
    <w:rsid w:val="009054B9"/>
    <w:rsid w:val="00906071"/>
    <w:rsid w:val="00911CC0"/>
    <w:rsid w:val="0091669D"/>
    <w:rsid w:val="00921260"/>
    <w:rsid w:val="00921E2C"/>
    <w:rsid w:val="00933062"/>
    <w:rsid w:val="00934CBB"/>
    <w:rsid w:val="00942B15"/>
    <w:rsid w:val="00953E71"/>
    <w:rsid w:val="0095588E"/>
    <w:rsid w:val="00960DAF"/>
    <w:rsid w:val="009657F5"/>
    <w:rsid w:val="00970567"/>
    <w:rsid w:val="00974991"/>
    <w:rsid w:val="00976309"/>
    <w:rsid w:val="00977057"/>
    <w:rsid w:val="00977540"/>
    <w:rsid w:val="009A64B5"/>
    <w:rsid w:val="009A6990"/>
    <w:rsid w:val="009A7D66"/>
    <w:rsid w:val="009B56CC"/>
    <w:rsid w:val="009B7BBD"/>
    <w:rsid w:val="009C2D7A"/>
    <w:rsid w:val="009C3E44"/>
    <w:rsid w:val="009C541F"/>
    <w:rsid w:val="009D3567"/>
    <w:rsid w:val="009E23FD"/>
    <w:rsid w:val="009E60B5"/>
    <w:rsid w:val="009E651D"/>
    <w:rsid w:val="009F573A"/>
    <w:rsid w:val="00A12644"/>
    <w:rsid w:val="00A238D4"/>
    <w:rsid w:val="00A24AF1"/>
    <w:rsid w:val="00A30854"/>
    <w:rsid w:val="00A327CF"/>
    <w:rsid w:val="00A3514C"/>
    <w:rsid w:val="00A3669D"/>
    <w:rsid w:val="00A36B77"/>
    <w:rsid w:val="00A41DD3"/>
    <w:rsid w:val="00A4717F"/>
    <w:rsid w:val="00A50D01"/>
    <w:rsid w:val="00A567A6"/>
    <w:rsid w:val="00A64ADF"/>
    <w:rsid w:val="00A82BE8"/>
    <w:rsid w:val="00AA46D8"/>
    <w:rsid w:val="00AA6CA5"/>
    <w:rsid w:val="00AB4C8B"/>
    <w:rsid w:val="00AC1875"/>
    <w:rsid w:val="00AC293F"/>
    <w:rsid w:val="00AC2A92"/>
    <w:rsid w:val="00AC45D1"/>
    <w:rsid w:val="00AC4606"/>
    <w:rsid w:val="00AE06EB"/>
    <w:rsid w:val="00AE209B"/>
    <w:rsid w:val="00B071F9"/>
    <w:rsid w:val="00B128CB"/>
    <w:rsid w:val="00B16245"/>
    <w:rsid w:val="00B163A3"/>
    <w:rsid w:val="00B356E9"/>
    <w:rsid w:val="00B41284"/>
    <w:rsid w:val="00B46C97"/>
    <w:rsid w:val="00B5435E"/>
    <w:rsid w:val="00B715D4"/>
    <w:rsid w:val="00B805EB"/>
    <w:rsid w:val="00BA3C79"/>
    <w:rsid w:val="00BB08BD"/>
    <w:rsid w:val="00BB34C8"/>
    <w:rsid w:val="00BB6C6B"/>
    <w:rsid w:val="00BC1870"/>
    <w:rsid w:val="00BC1BBB"/>
    <w:rsid w:val="00BD0E17"/>
    <w:rsid w:val="00BD5D96"/>
    <w:rsid w:val="00BD7B07"/>
    <w:rsid w:val="00BE025E"/>
    <w:rsid w:val="00BE7709"/>
    <w:rsid w:val="00BF5423"/>
    <w:rsid w:val="00BF6AB2"/>
    <w:rsid w:val="00C0210F"/>
    <w:rsid w:val="00C058B6"/>
    <w:rsid w:val="00C10B2A"/>
    <w:rsid w:val="00C2172F"/>
    <w:rsid w:val="00C26FFB"/>
    <w:rsid w:val="00C355D2"/>
    <w:rsid w:val="00C37A33"/>
    <w:rsid w:val="00C40C59"/>
    <w:rsid w:val="00C4405B"/>
    <w:rsid w:val="00C46D68"/>
    <w:rsid w:val="00C56623"/>
    <w:rsid w:val="00C615F4"/>
    <w:rsid w:val="00C61985"/>
    <w:rsid w:val="00C62D7A"/>
    <w:rsid w:val="00C65EF6"/>
    <w:rsid w:val="00C71781"/>
    <w:rsid w:val="00C75B08"/>
    <w:rsid w:val="00C87B91"/>
    <w:rsid w:val="00C908FF"/>
    <w:rsid w:val="00C95A35"/>
    <w:rsid w:val="00CA22D0"/>
    <w:rsid w:val="00CA3101"/>
    <w:rsid w:val="00CB0291"/>
    <w:rsid w:val="00CB15A8"/>
    <w:rsid w:val="00CB1D06"/>
    <w:rsid w:val="00CB7356"/>
    <w:rsid w:val="00CC7019"/>
    <w:rsid w:val="00CD0A99"/>
    <w:rsid w:val="00CD3D3C"/>
    <w:rsid w:val="00CE43DF"/>
    <w:rsid w:val="00CE5BAB"/>
    <w:rsid w:val="00CE6043"/>
    <w:rsid w:val="00CE64D4"/>
    <w:rsid w:val="00D02651"/>
    <w:rsid w:val="00D040F2"/>
    <w:rsid w:val="00D10B66"/>
    <w:rsid w:val="00D1587B"/>
    <w:rsid w:val="00D26E93"/>
    <w:rsid w:val="00D2700E"/>
    <w:rsid w:val="00D441DF"/>
    <w:rsid w:val="00D47280"/>
    <w:rsid w:val="00D65BE9"/>
    <w:rsid w:val="00D67543"/>
    <w:rsid w:val="00D72052"/>
    <w:rsid w:val="00D809A1"/>
    <w:rsid w:val="00D84321"/>
    <w:rsid w:val="00D903D3"/>
    <w:rsid w:val="00D9523B"/>
    <w:rsid w:val="00D97CAC"/>
    <w:rsid w:val="00DA06BB"/>
    <w:rsid w:val="00DB2D2D"/>
    <w:rsid w:val="00DB32C1"/>
    <w:rsid w:val="00DB330E"/>
    <w:rsid w:val="00DB7650"/>
    <w:rsid w:val="00DC0D33"/>
    <w:rsid w:val="00DC2A93"/>
    <w:rsid w:val="00DC5E43"/>
    <w:rsid w:val="00DC6E80"/>
    <w:rsid w:val="00DE0E36"/>
    <w:rsid w:val="00DE4A39"/>
    <w:rsid w:val="00DE638B"/>
    <w:rsid w:val="00DE7A8F"/>
    <w:rsid w:val="00DF014A"/>
    <w:rsid w:val="00DF2431"/>
    <w:rsid w:val="00DF4574"/>
    <w:rsid w:val="00E049DA"/>
    <w:rsid w:val="00E05532"/>
    <w:rsid w:val="00E16AE1"/>
    <w:rsid w:val="00E36356"/>
    <w:rsid w:val="00E42572"/>
    <w:rsid w:val="00E6567B"/>
    <w:rsid w:val="00E70F9D"/>
    <w:rsid w:val="00E8046D"/>
    <w:rsid w:val="00E819FA"/>
    <w:rsid w:val="00E877E5"/>
    <w:rsid w:val="00EC2D6C"/>
    <w:rsid w:val="00EC69FA"/>
    <w:rsid w:val="00EC6A67"/>
    <w:rsid w:val="00EC7FCF"/>
    <w:rsid w:val="00EE1117"/>
    <w:rsid w:val="00EF2D0C"/>
    <w:rsid w:val="00EF6193"/>
    <w:rsid w:val="00EF78DD"/>
    <w:rsid w:val="00F01721"/>
    <w:rsid w:val="00F11EBB"/>
    <w:rsid w:val="00F15E1B"/>
    <w:rsid w:val="00F209BF"/>
    <w:rsid w:val="00F314BE"/>
    <w:rsid w:val="00F32FF8"/>
    <w:rsid w:val="00F366CE"/>
    <w:rsid w:val="00F41065"/>
    <w:rsid w:val="00F43B07"/>
    <w:rsid w:val="00F44E00"/>
    <w:rsid w:val="00F57A0C"/>
    <w:rsid w:val="00F60476"/>
    <w:rsid w:val="00F938A2"/>
    <w:rsid w:val="00F95E54"/>
    <w:rsid w:val="00F96DEC"/>
    <w:rsid w:val="00FA6CDF"/>
    <w:rsid w:val="00FB0F0B"/>
    <w:rsid w:val="00FC02B1"/>
    <w:rsid w:val="00FD36C8"/>
    <w:rsid w:val="00FD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E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paragraph" w:styleId="Nadpis1">
    <w:name w:val="heading 1"/>
    <w:basedOn w:val="Normln"/>
    <w:next w:val="Normln"/>
    <w:qFormat/>
    <w:rsid w:val="00147E91"/>
    <w:pPr>
      <w:keepNext/>
      <w:overflowPunct/>
      <w:autoSpaceDE/>
      <w:autoSpaceDN/>
      <w:adjustRightInd/>
      <w:textAlignment w:val="auto"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rsid w:val="00147E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47E91"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147E91"/>
    <w:pPr>
      <w:keepNext/>
      <w:outlineLvl w:val="3"/>
    </w:pPr>
    <w:rPr>
      <w:rFonts w:ascii="Tahoma" w:hAnsi="Tahoma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7E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7E91"/>
    <w:pPr>
      <w:tabs>
        <w:tab w:val="center" w:pos="4536"/>
        <w:tab w:val="right" w:pos="9072"/>
      </w:tabs>
    </w:pPr>
  </w:style>
  <w:style w:type="character" w:styleId="Hypertextovodkaz">
    <w:name w:val="Hyperlink"/>
    <w:rsid w:val="00147E91"/>
    <w:rPr>
      <w:color w:val="0000FF"/>
      <w:u w:val="single"/>
    </w:rPr>
  </w:style>
  <w:style w:type="paragraph" w:customStyle="1" w:styleId="Styl1">
    <w:name w:val="Styl1"/>
    <w:basedOn w:val="Normln"/>
    <w:rsid w:val="00147E91"/>
    <w:pPr>
      <w:spacing w:line="360" w:lineRule="auto"/>
      <w:ind w:firstLine="284"/>
      <w:jc w:val="both"/>
    </w:pPr>
    <w:rPr>
      <w:sz w:val="24"/>
    </w:rPr>
  </w:style>
  <w:style w:type="paragraph" w:styleId="Zkladntextodsazen">
    <w:name w:val="Body Text Indent"/>
    <w:basedOn w:val="Normln"/>
    <w:rsid w:val="00147E91"/>
    <w:pPr>
      <w:overflowPunct/>
      <w:autoSpaceDE/>
      <w:autoSpaceDN/>
      <w:adjustRightInd/>
      <w:ind w:left="705" w:firstLine="3540"/>
      <w:textAlignment w:val="auto"/>
    </w:pPr>
    <w:rPr>
      <w:rFonts w:ascii="Arial" w:hAnsi="Arial"/>
      <w:b/>
      <w:sz w:val="24"/>
      <w:lang w:val="cs-CZ"/>
    </w:rPr>
  </w:style>
  <w:style w:type="paragraph" w:styleId="Zkladntextodsazen2">
    <w:name w:val="Body Text Indent 2"/>
    <w:basedOn w:val="Normln"/>
    <w:rsid w:val="00147E91"/>
    <w:pPr>
      <w:spacing w:before="240"/>
      <w:ind w:left="703"/>
      <w:jc w:val="both"/>
    </w:pPr>
  </w:style>
  <w:style w:type="paragraph" w:styleId="Zkladntext">
    <w:name w:val="Body Text"/>
    <w:basedOn w:val="Normln"/>
    <w:rsid w:val="00147E91"/>
    <w:pPr>
      <w:spacing w:before="60"/>
      <w:ind w:firstLine="454"/>
      <w:jc w:val="both"/>
    </w:pPr>
    <w:rPr>
      <w:sz w:val="28"/>
      <w:lang w:val="cs-CZ"/>
    </w:rPr>
  </w:style>
  <w:style w:type="paragraph" w:customStyle="1" w:styleId="tab">
    <w:name w:val="tab."/>
    <w:basedOn w:val="Normln"/>
    <w:rsid w:val="00147E91"/>
    <w:pPr>
      <w:jc w:val="center"/>
    </w:pPr>
    <w:rPr>
      <w:rFonts w:ascii="Arial" w:hAnsi="Arial"/>
      <w:color w:val="000000"/>
      <w:sz w:val="26"/>
      <w:lang w:val="cs-CZ"/>
    </w:rPr>
  </w:style>
  <w:style w:type="character" w:styleId="slostrnky">
    <w:name w:val="page number"/>
    <w:basedOn w:val="Standardnpsmoodstavce"/>
    <w:rsid w:val="00147E91"/>
  </w:style>
  <w:style w:type="paragraph" w:styleId="Zkladntext2">
    <w:name w:val="Body Text 2"/>
    <w:basedOn w:val="Normln"/>
    <w:rsid w:val="00EF78DD"/>
    <w:pPr>
      <w:spacing w:after="120" w:line="480" w:lineRule="auto"/>
    </w:pPr>
  </w:style>
  <w:style w:type="character" w:customStyle="1" w:styleId="txtcourant1">
    <w:name w:val="txtcourant1"/>
    <w:rsid w:val="00EF78DD"/>
    <w:rPr>
      <w:rFonts w:ascii="Arial" w:hAnsi="Arial" w:cs="Arial" w:hint="default"/>
      <w:color w:val="000000"/>
      <w:sz w:val="10"/>
      <w:szCs w:val="10"/>
    </w:rPr>
  </w:style>
  <w:style w:type="paragraph" w:customStyle="1" w:styleId="Style0">
    <w:name w:val="Style0"/>
    <w:rsid w:val="00D441D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Mkatabulky">
    <w:name w:val="Table Grid"/>
    <w:basedOn w:val="Normlntabulka"/>
    <w:rsid w:val="000E498E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A310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310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ri.cz/cz/spoluprace__s_praxi/zdravi_zvir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 ROSTLINNÉ  VÝROBY</vt:lpstr>
    </vt:vector>
  </TitlesOfParts>
  <Company>CZU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 ROSTLINNÉ  VÝROBY</dc:title>
  <dc:creator>Vlasta Mikšík WDC</dc:creator>
  <dc:description>Nova hlavicka SVRi</dc:description>
  <cp:lastModifiedBy>Pavla Dobrovská</cp:lastModifiedBy>
  <cp:revision>5</cp:revision>
  <cp:lastPrinted>2018-10-16T05:00:00Z</cp:lastPrinted>
  <dcterms:created xsi:type="dcterms:W3CDTF">2018-10-12T06:04:00Z</dcterms:created>
  <dcterms:modified xsi:type="dcterms:W3CDTF">2018-10-16T05:00:00Z</dcterms:modified>
</cp:coreProperties>
</file>