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77" w:rsidRPr="00CC1497" w:rsidRDefault="002A61F2" w:rsidP="00CC14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497">
        <w:rPr>
          <w:rFonts w:ascii="Times New Roman" w:hAnsi="Times New Roman" w:cs="Times New Roman"/>
          <w:b/>
          <w:sz w:val="24"/>
          <w:szCs w:val="24"/>
        </w:rPr>
        <w:t>C</w:t>
      </w:r>
      <w:r w:rsidR="00513277" w:rsidRPr="00CC149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CC1497">
        <w:rPr>
          <w:rFonts w:ascii="Times New Roman" w:hAnsi="Times New Roman" w:cs="Times New Roman"/>
          <w:b/>
          <w:sz w:val="24"/>
          <w:szCs w:val="24"/>
        </w:rPr>
        <w:t>j</w:t>
      </w:r>
      <w:r w:rsidR="00513277" w:rsidRPr="00CC1497">
        <w:rPr>
          <w:rFonts w:ascii="Times New Roman" w:hAnsi="Times New Roman" w:cs="Times New Roman"/>
          <w:b/>
          <w:sz w:val="24"/>
          <w:szCs w:val="24"/>
        </w:rPr>
        <w:t xml:space="preserve">sme </w:t>
      </w:r>
      <w:r w:rsidRPr="00CC1497">
        <w:rPr>
          <w:rFonts w:ascii="Times New Roman" w:hAnsi="Times New Roman" w:cs="Times New Roman"/>
          <w:b/>
          <w:sz w:val="24"/>
          <w:szCs w:val="24"/>
        </w:rPr>
        <w:t>z</w:t>
      </w:r>
      <w:r w:rsidR="00513277" w:rsidRPr="00CC1497">
        <w:rPr>
          <w:rFonts w:ascii="Times New Roman" w:hAnsi="Times New Roman" w:cs="Times New Roman"/>
          <w:b/>
          <w:sz w:val="24"/>
          <w:szCs w:val="24"/>
        </w:rPr>
        <w:t xml:space="preserve">tratili: </w:t>
      </w:r>
      <w:r w:rsidRPr="00CC1497">
        <w:rPr>
          <w:rFonts w:ascii="Times New Roman" w:hAnsi="Times New Roman" w:cs="Times New Roman"/>
          <w:b/>
          <w:sz w:val="24"/>
          <w:szCs w:val="24"/>
        </w:rPr>
        <w:t>Rezistence na mastitidu u holštýnského a původního lokálního plemene</w:t>
      </w:r>
    </w:p>
    <w:p w:rsidR="00CC1497" w:rsidRDefault="00CC1497" w:rsidP="00CC14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3277" w:rsidRPr="00CC1497" w:rsidRDefault="00513277" w:rsidP="00CC14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CC1497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CC1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497">
        <w:rPr>
          <w:rFonts w:ascii="Times New Roman" w:hAnsi="Times New Roman" w:cs="Times New Roman"/>
          <w:b/>
          <w:sz w:val="24"/>
          <w:szCs w:val="24"/>
        </w:rPr>
        <w:t>we</w:t>
      </w:r>
      <w:proofErr w:type="spellEnd"/>
      <w:r w:rsidRPr="00CC1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497"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 w:rsidRPr="00CC1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497">
        <w:rPr>
          <w:rFonts w:ascii="Times New Roman" w:hAnsi="Times New Roman" w:cs="Times New Roman"/>
          <w:b/>
          <w:sz w:val="24"/>
          <w:szCs w:val="24"/>
        </w:rPr>
        <w:t>lost</w:t>
      </w:r>
      <w:proofErr w:type="spellEnd"/>
      <w:r w:rsidRPr="00CC1497">
        <w:rPr>
          <w:rFonts w:ascii="Times New Roman" w:hAnsi="Times New Roman" w:cs="Times New Roman"/>
          <w:b/>
          <w:sz w:val="24"/>
          <w:szCs w:val="24"/>
        </w:rPr>
        <w:t xml:space="preserve">: Mastitis </w:t>
      </w:r>
      <w:proofErr w:type="spellStart"/>
      <w:r w:rsidRPr="00CC1497">
        <w:rPr>
          <w:rFonts w:ascii="Times New Roman" w:hAnsi="Times New Roman" w:cs="Times New Roman"/>
          <w:b/>
          <w:sz w:val="24"/>
          <w:szCs w:val="24"/>
        </w:rPr>
        <w:t>resistance</w:t>
      </w:r>
      <w:proofErr w:type="spellEnd"/>
      <w:r w:rsidRPr="00CC1497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CC1497">
        <w:rPr>
          <w:rFonts w:ascii="Times New Roman" w:hAnsi="Times New Roman" w:cs="Times New Roman"/>
          <w:b/>
          <w:sz w:val="24"/>
          <w:szCs w:val="24"/>
        </w:rPr>
        <w:t>Holstein</w:t>
      </w:r>
      <w:proofErr w:type="spellEnd"/>
      <w:r w:rsidRPr="00CC1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497">
        <w:rPr>
          <w:rFonts w:ascii="Times New Roman" w:hAnsi="Times New Roman" w:cs="Times New Roman"/>
          <w:b/>
          <w:sz w:val="24"/>
          <w:szCs w:val="24"/>
        </w:rPr>
        <w:t>Friesians</w:t>
      </w:r>
      <w:proofErr w:type="spellEnd"/>
      <w:r w:rsidRPr="00CC1497">
        <w:rPr>
          <w:rFonts w:ascii="Times New Roman" w:hAnsi="Times New Roman" w:cs="Times New Roman"/>
          <w:b/>
          <w:sz w:val="24"/>
          <w:szCs w:val="24"/>
        </w:rPr>
        <w:t xml:space="preserve"> and in a </w:t>
      </w:r>
      <w:proofErr w:type="spellStart"/>
      <w:r w:rsidRPr="00CC1497">
        <w:rPr>
          <w:rFonts w:ascii="Times New Roman" w:hAnsi="Times New Roman" w:cs="Times New Roman"/>
          <w:b/>
          <w:sz w:val="24"/>
          <w:szCs w:val="24"/>
        </w:rPr>
        <w:t>local</w:t>
      </w:r>
      <w:proofErr w:type="spellEnd"/>
      <w:r w:rsidR="00552209" w:rsidRPr="00CC1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497">
        <w:rPr>
          <w:rFonts w:ascii="Times New Roman" w:hAnsi="Times New Roman" w:cs="Times New Roman"/>
          <w:b/>
          <w:sz w:val="24"/>
          <w:szCs w:val="24"/>
        </w:rPr>
        <w:t>cattle</w:t>
      </w:r>
      <w:proofErr w:type="spellEnd"/>
      <w:r w:rsidRPr="00CC1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497">
        <w:rPr>
          <w:rFonts w:ascii="Times New Roman" w:hAnsi="Times New Roman" w:cs="Times New Roman"/>
          <w:b/>
          <w:sz w:val="24"/>
          <w:szCs w:val="24"/>
        </w:rPr>
        <w:t>breed</w:t>
      </w:r>
      <w:proofErr w:type="spellEnd"/>
    </w:p>
    <w:p w:rsidR="00CC1497" w:rsidRPr="00CC1497" w:rsidRDefault="00CC1497" w:rsidP="00CC1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2209" w:rsidRPr="00CC1497" w:rsidRDefault="00552209" w:rsidP="00CC1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proofErr w:type="spellStart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Curone</w:t>
      </w:r>
      <w:proofErr w:type="spellEnd"/>
      <w:r w:rsid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C1497"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1497"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G.</w:t>
      </w:r>
      <w:r w:rsid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Filipe</w:t>
      </w:r>
      <w:r w:rsid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C1497"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1497"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J.</w:t>
      </w:r>
      <w:r w:rsid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Cremonesi</w:t>
      </w:r>
      <w:proofErr w:type="spellEnd"/>
      <w:r w:rsid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C1497"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1497"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P.</w:t>
      </w:r>
      <w:r w:rsid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Trevisi</w:t>
      </w:r>
      <w:proofErr w:type="spellEnd"/>
      <w:r w:rsid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C1497"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1497"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E.</w:t>
      </w:r>
      <w:r w:rsid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Amadori</w:t>
      </w:r>
      <w:proofErr w:type="spellEnd"/>
      <w:r w:rsid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C1497"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1497"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M.</w:t>
      </w:r>
      <w:r w:rsid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Pollera</w:t>
      </w:r>
      <w:proofErr w:type="spellEnd"/>
      <w:r w:rsid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C1497"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1497"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Moroni</w:t>
      </w:r>
      <w:r w:rsid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, P. 2017</w:t>
      </w:r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lost</w:t>
      </w:r>
      <w:proofErr w:type="spellEnd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Mastitis </w:t>
      </w:r>
      <w:proofErr w:type="spellStart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resistance</w:t>
      </w:r>
      <w:proofErr w:type="spellEnd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Holstein</w:t>
      </w:r>
      <w:proofErr w:type="spellEnd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Friesians</w:t>
      </w:r>
      <w:proofErr w:type="spellEnd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in a </w:t>
      </w:r>
      <w:proofErr w:type="spellStart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local</w:t>
      </w:r>
      <w:proofErr w:type="spellEnd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cattle</w:t>
      </w:r>
      <w:proofErr w:type="spellEnd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breed</w:t>
      </w:r>
      <w:proofErr w:type="spellEnd"/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C149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Research</w:t>
      </w:r>
      <w:proofErr w:type="spellEnd"/>
      <w:r w:rsidRPr="00CC149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in </w:t>
      </w:r>
      <w:proofErr w:type="spellStart"/>
      <w:r w:rsidRPr="00CC149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veterinary</w:t>
      </w:r>
      <w:proofErr w:type="spellEnd"/>
      <w:r w:rsidRPr="00CC149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science</w:t>
      </w:r>
      <w:r w:rsidRPr="00CC1497">
        <w:rPr>
          <w:rFonts w:ascii="Times New Roman" w:eastAsia="Times New Roman" w:hAnsi="Times New Roman" w:cs="Times New Roman"/>
          <w:sz w:val="24"/>
          <w:szCs w:val="24"/>
          <w:lang w:eastAsia="cs-CZ"/>
        </w:rPr>
        <w:t>, vol. 116, pp. 88-98.</w:t>
      </w:r>
    </w:p>
    <w:p w:rsidR="009052A7" w:rsidRPr="00CC1497" w:rsidRDefault="009052A7" w:rsidP="00CC1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61F2" w:rsidRPr="00CC1497" w:rsidRDefault="002A61F2" w:rsidP="00CC14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497">
        <w:rPr>
          <w:rFonts w:ascii="Times New Roman" w:hAnsi="Times New Roman" w:cs="Times New Roman"/>
          <w:sz w:val="24"/>
          <w:szCs w:val="24"/>
        </w:rPr>
        <w:t>Vysokoprodukční</w:t>
      </w:r>
      <w:proofErr w:type="spellEnd"/>
      <w:r w:rsidRPr="00CC1497">
        <w:rPr>
          <w:rFonts w:ascii="Times New Roman" w:hAnsi="Times New Roman" w:cs="Times New Roman"/>
          <w:sz w:val="24"/>
          <w:szCs w:val="24"/>
        </w:rPr>
        <w:t xml:space="preserve"> plemena jsou často spojována se zhoršeným zabřezáváním, zvýšenou </w:t>
      </w:r>
      <w:proofErr w:type="spellStart"/>
      <w:r w:rsidRPr="00CC1497">
        <w:rPr>
          <w:rFonts w:ascii="Times New Roman" w:hAnsi="Times New Roman" w:cs="Times New Roman"/>
          <w:sz w:val="24"/>
          <w:szCs w:val="24"/>
        </w:rPr>
        <w:t>brakací</w:t>
      </w:r>
      <w:proofErr w:type="spellEnd"/>
      <w:r w:rsidRPr="00CC1497">
        <w:rPr>
          <w:rFonts w:ascii="Times New Roman" w:hAnsi="Times New Roman" w:cs="Times New Roman"/>
          <w:sz w:val="24"/>
          <w:szCs w:val="24"/>
        </w:rPr>
        <w:t>, kratší průměrnou délkou života a nutností zvýšeného používání veterinárních léčiv. U holštýnského skotu vyvolal selektivní tlak na zvýšenou produkci mléka vyšší náchylnost na choroby, jako je mastitida, v porovnání s méně prošlechtěnými původními plemeny s nižší produkcí. Biologický důvod této vyšší odolnosti původních lokálních plemen není úplně pochopený.</w:t>
      </w:r>
    </w:p>
    <w:p w:rsidR="002A61F2" w:rsidRPr="00CC1497" w:rsidRDefault="002A61F2" w:rsidP="00CC14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497">
        <w:rPr>
          <w:rFonts w:ascii="Times New Roman" w:hAnsi="Times New Roman" w:cs="Times New Roman"/>
          <w:sz w:val="24"/>
          <w:szCs w:val="24"/>
        </w:rPr>
        <w:t xml:space="preserve">Cílem této studie bylo bližší objasnění tohoto jevu porovnáním vrozené imunitní reakce, metabolických parametrů, profilů mléčných bílkovin a mléčné mikroflóry mezi holštýnským skotem (HF) a lokálním italským plemenem </w:t>
      </w:r>
      <w:proofErr w:type="spellStart"/>
      <w:r w:rsidRPr="00CC1497">
        <w:rPr>
          <w:rFonts w:ascii="Times New Roman" w:hAnsi="Times New Roman" w:cs="Times New Roman"/>
          <w:sz w:val="24"/>
          <w:szCs w:val="24"/>
        </w:rPr>
        <w:t>Rendena</w:t>
      </w:r>
      <w:proofErr w:type="spellEnd"/>
      <w:r w:rsidRPr="00CC1497">
        <w:rPr>
          <w:rFonts w:ascii="Times New Roman" w:hAnsi="Times New Roman" w:cs="Times New Roman"/>
          <w:sz w:val="24"/>
          <w:szCs w:val="24"/>
        </w:rPr>
        <w:t xml:space="preserve"> (REN). Krávy byly chovány na stejné farmě, s identickými podmínkami a managementem. Odběr vzorků krevní plazmy a mléka probíhal při </w:t>
      </w:r>
      <w:proofErr w:type="spellStart"/>
      <w:r w:rsidRPr="00CC1497">
        <w:rPr>
          <w:rFonts w:ascii="Times New Roman" w:hAnsi="Times New Roman" w:cs="Times New Roman"/>
          <w:sz w:val="24"/>
          <w:szCs w:val="24"/>
        </w:rPr>
        <w:t>zasušení</w:t>
      </w:r>
      <w:proofErr w:type="spellEnd"/>
      <w:r w:rsidRPr="00CC1497">
        <w:rPr>
          <w:rFonts w:ascii="Times New Roman" w:hAnsi="Times New Roman" w:cs="Times New Roman"/>
          <w:sz w:val="24"/>
          <w:szCs w:val="24"/>
        </w:rPr>
        <w:t>, jeden den po otelení, 7-10 dnů po otelení a 30</w:t>
      </w:r>
      <w:r w:rsidR="00BD3A20" w:rsidRPr="00CC1497">
        <w:rPr>
          <w:rFonts w:ascii="Times New Roman" w:hAnsi="Times New Roman" w:cs="Times New Roman"/>
          <w:sz w:val="24"/>
          <w:szCs w:val="24"/>
        </w:rPr>
        <w:t xml:space="preserve"> dní po otelení.</w:t>
      </w:r>
    </w:p>
    <w:p w:rsidR="00BD3A20" w:rsidRPr="00CC1497" w:rsidRDefault="00BD3A20" w:rsidP="00CC14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C1497">
        <w:rPr>
          <w:rFonts w:ascii="Times New Roman" w:hAnsi="Times New Roman" w:cs="Times New Roman"/>
          <w:sz w:val="24"/>
          <w:szCs w:val="24"/>
        </w:rPr>
        <w:t xml:space="preserve">Bakteriologická analýza mléka poukázala na absenci </w:t>
      </w:r>
      <w:proofErr w:type="spellStart"/>
      <w:r w:rsidRPr="00CC1497">
        <w:rPr>
          <w:rFonts w:ascii="Times New Roman" w:hAnsi="Times New Roman" w:cs="Times New Roman"/>
          <w:sz w:val="24"/>
          <w:szCs w:val="24"/>
        </w:rPr>
        <w:t>mastitídních</w:t>
      </w:r>
      <w:proofErr w:type="spellEnd"/>
      <w:r w:rsidRPr="00CC1497">
        <w:rPr>
          <w:rFonts w:ascii="Times New Roman" w:hAnsi="Times New Roman" w:cs="Times New Roman"/>
          <w:sz w:val="24"/>
          <w:szCs w:val="24"/>
        </w:rPr>
        <w:t xml:space="preserve"> patogenů jako </w:t>
      </w:r>
      <w:proofErr w:type="spellStart"/>
      <w:r w:rsidRPr="00CC1497">
        <w:rPr>
          <w:rFonts w:ascii="Times New Roman" w:hAnsi="Times New Roman" w:cs="Times New Roman"/>
          <w:i/>
          <w:sz w:val="24"/>
          <w:szCs w:val="24"/>
          <w:lang w:eastAsia="cs-CZ"/>
        </w:rPr>
        <w:t>Staphylococcus</w:t>
      </w:r>
      <w:proofErr w:type="spellEnd"/>
      <w:r w:rsidRPr="00CC1497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aureus</w:t>
      </w:r>
      <w:r w:rsidRPr="00CC1497"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C1497">
        <w:rPr>
          <w:rFonts w:ascii="Times New Roman" w:hAnsi="Times New Roman" w:cs="Times New Roman"/>
          <w:i/>
          <w:sz w:val="24"/>
          <w:szCs w:val="24"/>
          <w:lang w:eastAsia="cs-CZ"/>
        </w:rPr>
        <w:t>Streptococcus</w:t>
      </w:r>
      <w:proofErr w:type="spellEnd"/>
      <w:r w:rsidRPr="00CC1497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CC1497">
        <w:rPr>
          <w:rFonts w:ascii="Times New Roman" w:hAnsi="Times New Roman" w:cs="Times New Roman"/>
          <w:i/>
          <w:sz w:val="24"/>
          <w:szCs w:val="24"/>
          <w:lang w:eastAsia="cs-CZ"/>
        </w:rPr>
        <w:t>agalactiae</w:t>
      </w:r>
      <w:proofErr w:type="spellEnd"/>
      <w:r w:rsidR="003F46F0" w:rsidRPr="00CC1497">
        <w:rPr>
          <w:rFonts w:ascii="Times New Roman" w:hAnsi="Times New Roman" w:cs="Times New Roman"/>
          <w:sz w:val="24"/>
          <w:szCs w:val="24"/>
        </w:rPr>
        <w:t xml:space="preserve"> u obou hodnocených plemen</w:t>
      </w:r>
      <w:r w:rsidRPr="00CC1497">
        <w:rPr>
          <w:rFonts w:ascii="Times New Roman" w:hAnsi="Times New Roman" w:cs="Times New Roman"/>
          <w:i/>
          <w:sz w:val="24"/>
          <w:szCs w:val="24"/>
          <w:lang w:eastAsia="cs-CZ"/>
        </w:rPr>
        <w:t>,</w:t>
      </w:r>
      <w:r w:rsidRPr="00CC1497">
        <w:rPr>
          <w:rFonts w:ascii="Times New Roman" w:hAnsi="Times New Roman" w:cs="Times New Roman"/>
          <w:sz w:val="24"/>
          <w:szCs w:val="24"/>
          <w:lang w:eastAsia="cs-CZ"/>
        </w:rPr>
        <w:t xml:space="preserve"> ale významné rozdíly byly pozorovány ve všeobecném složení mléčné mikroflóry. U REN byla pozorována nižší biodiverzita mikroorganismů, avšak složení mikroflóry bylo vhodnější s ohledem na inhibici patogenní kolonizace a stimulaci imunitního systému. Zajímavostí je výrazně vyšší zastoupení </w:t>
      </w:r>
      <w:r w:rsidRPr="00CC1497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S. </w:t>
      </w:r>
      <w:proofErr w:type="spellStart"/>
      <w:r w:rsidRPr="00CC1497">
        <w:rPr>
          <w:rFonts w:ascii="Times New Roman" w:hAnsi="Times New Roman" w:cs="Times New Roman"/>
          <w:i/>
          <w:sz w:val="24"/>
          <w:szCs w:val="24"/>
        </w:rPr>
        <w:t>thermophilus</w:t>
      </w:r>
      <w:proofErr w:type="spellEnd"/>
      <w:r w:rsidRPr="00CC1497">
        <w:rPr>
          <w:rFonts w:ascii="Times New Roman" w:hAnsi="Times New Roman" w:cs="Times New Roman"/>
          <w:sz w:val="24"/>
          <w:szCs w:val="24"/>
          <w:lang w:eastAsia="cs-CZ"/>
        </w:rPr>
        <w:t xml:space="preserve"> u REN oproti HF. Tato bakterie je druhá nejvyužívanější startovací bakteriální kultura a její velmi vysoké zastoupení poukazuje na vhodnost tohoto mléka pro výrobu mléčných produktů.</w:t>
      </w:r>
      <w:r w:rsidR="003F46F0" w:rsidRPr="00CC149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BD3A20" w:rsidRPr="00CC1497" w:rsidRDefault="00BD3A20" w:rsidP="00CC14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497">
        <w:rPr>
          <w:rFonts w:ascii="Times New Roman" w:hAnsi="Times New Roman" w:cs="Times New Roman"/>
          <w:sz w:val="24"/>
          <w:szCs w:val="24"/>
        </w:rPr>
        <w:t xml:space="preserve">Pokud jde o profil mléčných bílkovin, výrazné rozdíly </w:t>
      </w:r>
      <w:r w:rsidR="00BF1A62" w:rsidRPr="00CC1497">
        <w:rPr>
          <w:rFonts w:ascii="Times New Roman" w:hAnsi="Times New Roman" w:cs="Times New Roman"/>
          <w:sz w:val="24"/>
          <w:szCs w:val="24"/>
        </w:rPr>
        <w:t>byly pozorovány v mlezivu, kde se u REN</w:t>
      </w:r>
      <w:r w:rsidR="008E62AF" w:rsidRPr="00CC1497">
        <w:rPr>
          <w:rFonts w:ascii="Times New Roman" w:hAnsi="Times New Roman" w:cs="Times New Roman"/>
          <w:sz w:val="24"/>
          <w:szCs w:val="24"/>
        </w:rPr>
        <w:t xml:space="preserve"> zjistilo významně vyšší množství imunoglobulinu a jiných imunitních proteinů.</w:t>
      </w:r>
      <w:r w:rsidR="00583AC6" w:rsidRPr="00CC1497">
        <w:rPr>
          <w:rFonts w:ascii="Times New Roman" w:hAnsi="Times New Roman" w:cs="Times New Roman"/>
          <w:sz w:val="24"/>
          <w:szCs w:val="24"/>
        </w:rPr>
        <w:t xml:space="preserve"> Také exprese vrozených imunitních genů </w:t>
      </w:r>
      <w:r w:rsidR="00C23A96" w:rsidRPr="00CC1497">
        <w:rPr>
          <w:rFonts w:ascii="Times New Roman" w:hAnsi="Times New Roman" w:cs="Times New Roman"/>
          <w:sz w:val="24"/>
          <w:szCs w:val="24"/>
        </w:rPr>
        <w:t>v mléčném epitelu</w:t>
      </w:r>
      <w:r w:rsidR="00583AC6" w:rsidRPr="00CC1497">
        <w:rPr>
          <w:rFonts w:ascii="Times New Roman" w:hAnsi="Times New Roman" w:cs="Times New Roman"/>
          <w:sz w:val="24"/>
          <w:szCs w:val="24"/>
        </w:rPr>
        <w:t xml:space="preserve"> a </w:t>
      </w:r>
      <w:r w:rsidR="00C23A96" w:rsidRPr="00CC1497">
        <w:rPr>
          <w:rFonts w:ascii="Times New Roman" w:hAnsi="Times New Roman" w:cs="Times New Roman"/>
          <w:sz w:val="24"/>
          <w:szCs w:val="24"/>
        </w:rPr>
        <w:t xml:space="preserve">buňkách </w:t>
      </w:r>
      <w:r w:rsidR="00583AC6" w:rsidRPr="00CC1497">
        <w:rPr>
          <w:rFonts w:ascii="Times New Roman" w:hAnsi="Times New Roman" w:cs="Times New Roman"/>
          <w:sz w:val="24"/>
          <w:szCs w:val="24"/>
        </w:rPr>
        <w:t>leukocytů byly nižší u HF v porovnání s REN.</w:t>
      </w:r>
      <w:r w:rsidR="00F35523" w:rsidRPr="00CC1497">
        <w:rPr>
          <w:rFonts w:ascii="Times New Roman" w:hAnsi="Times New Roman" w:cs="Times New Roman"/>
          <w:sz w:val="24"/>
          <w:szCs w:val="24"/>
        </w:rPr>
        <w:t xml:space="preserve"> Tyto výsledky poukazují na nižší efektivitu leukocytů v průběhu mlezivového období u HF. Krávy REN také dosáhly silnější exprese cytokinových genů a vyšší koncentrace antimikrobiálních látek v mlezivu. Výsledky jiné studie poukazují na to, že </w:t>
      </w:r>
      <w:proofErr w:type="spellStart"/>
      <w:r w:rsidR="00F35523" w:rsidRPr="00CC1497">
        <w:rPr>
          <w:rFonts w:ascii="Times New Roman" w:hAnsi="Times New Roman" w:cs="Times New Roman"/>
          <w:sz w:val="24"/>
          <w:szCs w:val="24"/>
        </w:rPr>
        <w:t>cytokin</w:t>
      </w:r>
      <w:r w:rsidR="00C23A96" w:rsidRPr="00CC1497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F35523" w:rsidRPr="00CC1497">
        <w:rPr>
          <w:rFonts w:ascii="Times New Roman" w:hAnsi="Times New Roman" w:cs="Times New Roman"/>
          <w:sz w:val="24"/>
          <w:szCs w:val="24"/>
        </w:rPr>
        <w:t xml:space="preserve"> dokáž</w:t>
      </w:r>
      <w:r w:rsidR="00C23A96" w:rsidRPr="00CC1497">
        <w:rPr>
          <w:rFonts w:ascii="Times New Roman" w:hAnsi="Times New Roman" w:cs="Times New Roman"/>
          <w:sz w:val="24"/>
          <w:szCs w:val="24"/>
        </w:rPr>
        <w:t>í</w:t>
      </w:r>
      <w:r w:rsidR="00F35523" w:rsidRPr="00CC1497">
        <w:rPr>
          <w:rFonts w:ascii="Times New Roman" w:hAnsi="Times New Roman" w:cs="Times New Roman"/>
          <w:sz w:val="24"/>
          <w:szCs w:val="24"/>
        </w:rPr>
        <w:t xml:space="preserve"> obnovit předtím potlačovanou vrozenou imunitní odpověď vemene a tím pádem masivně zredukovat nové případy mastitid po dobu prvních dvou týdnů po otelení. Tyto výsledky poukazují na potenciálně důležitou roly </w:t>
      </w:r>
      <w:proofErr w:type="spellStart"/>
      <w:r w:rsidR="00F35523" w:rsidRPr="00CC1497">
        <w:rPr>
          <w:rFonts w:ascii="Times New Roman" w:hAnsi="Times New Roman" w:cs="Times New Roman"/>
          <w:sz w:val="24"/>
          <w:szCs w:val="24"/>
        </w:rPr>
        <w:t>imunomodulátorů</w:t>
      </w:r>
      <w:proofErr w:type="spellEnd"/>
      <w:r w:rsidR="00F35523" w:rsidRPr="00CC1497">
        <w:rPr>
          <w:rFonts w:ascii="Times New Roman" w:hAnsi="Times New Roman" w:cs="Times New Roman"/>
          <w:sz w:val="24"/>
          <w:szCs w:val="24"/>
        </w:rPr>
        <w:t xml:space="preserve"> pro zvýšení lokální imunity na úroveň, kdy může efektivně čelit </w:t>
      </w:r>
      <w:r w:rsidR="00C374C3" w:rsidRPr="00CC1497">
        <w:rPr>
          <w:rFonts w:ascii="Times New Roman" w:hAnsi="Times New Roman" w:cs="Times New Roman"/>
          <w:sz w:val="24"/>
          <w:szCs w:val="24"/>
        </w:rPr>
        <w:t xml:space="preserve">environmentálním a </w:t>
      </w:r>
      <w:r w:rsidR="00C23A96" w:rsidRPr="00CC1497">
        <w:rPr>
          <w:rFonts w:ascii="Times New Roman" w:hAnsi="Times New Roman" w:cs="Times New Roman"/>
          <w:sz w:val="24"/>
          <w:szCs w:val="24"/>
        </w:rPr>
        <w:t>dojením přenosným patogenům.</w:t>
      </w:r>
      <w:r w:rsidR="00F35523" w:rsidRPr="00CC1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1F2" w:rsidRPr="00CC1497" w:rsidRDefault="00C374C3" w:rsidP="00CC14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497">
        <w:rPr>
          <w:rFonts w:ascii="Times New Roman" w:hAnsi="Times New Roman" w:cs="Times New Roman"/>
          <w:sz w:val="24"/>
          <w:szCs w:val="24"/>
        </w:rPr>
        <w:t xml:space="preserve">Po otelení nastala u obou plemen mobilizace tělesných rezerv, avšak různými způsoby. Zatímco HF prokázali silnější mobilizaci tuku, u REN nastala zvýšená mobilizace aminokyselin, a to i kvůli lepšímu </w:t>
      </w:r>
      <w:proofErr w:type="spellStart"/>
      <w:r w:rsidRPr="00CC1497">
        <w:rPr>
          <w:rFonts w:ascii="Times New Roman" w:hAnsi="Times New Roman" w:cs="Times New Roman"/>
          <w:sz w:val="24"/>
          <w:szCs w:val="24"/>
        </w:rPr>
        <w:t>osvalení</w:t>
      </w:r>
      <w:proofErr w:type="spellEnd"/>
      <w:r w:rsidRPr="00CC1497">
        <w:rPr>
          <w:rFonts w:ascii="Times New Roman" w:hAnsi="Times New Roman" w:cs="Times New Roman"/>
          <w:sz w:val="24"/>
          <w:szCs w:val="24"/>
        </w:rPr>
        <w:t xml:space="preserve"> tohoto plemene. Tím pádem jsou REN méně náchylné na oxidační poškození díky nižší produkci volných radikálů následkem nižší mobilizace tukových rezerv a efektivnější oxid</w:t>
      </w:r>
      <w:r w:rsidR="00C23A96" w:rsidRPr="00CC1497">
        <w:rPr>
          <w:rFonts w:ascii="Times New Roman" w:hAnsi="Times New Roman" w:cs="Times New Roman"/>
          <w:sz w:val="24"/>
          <w:szCs w:val="24"/>
        </w:rPr>
        <w:t>a</w:t>
      </w:r>
      <w:r w:rsidRPr="00CC1497">
        <w:rPr>
          <w:rFonts w:ascii="Times New Roman" w:hAnsi="Times New Roman" w:cs="Times New Roman"/>
          <w:sz w:val="24"/>
          <w:szCs w:val="24"/>
        </w:rPr>
        <w:t xml:space="preserve">ci masných kyselin v játrech. Kvůli těmto faktorům a nižší produkci mléka se REN nedostávají do výrazné </w:t>
      </w:r>
      <w:r w:rsidR="00C23A96" w:rsidRPr="00CC1497">
        <w:rPr>
          <w:rFonts w:ascii="Times New Roman" w:hAnsi="Times New Roman" w:cs="Times New Roman"/>
          <w:sz w:val="24"/>
          <w:szCs w:val="24"/>
        </w:rPr>
        <w:t>negativní energetické bilance</w:t>
      </w:r>
      <w:r w:rsidRPr="00CC1497">
        <w:rPr>
          <w:rFonts w:ascii="Times New Roman" w:hAnsi="Times New Roman" w:cs="Times New Roman"/>
          <w:sz w:val="24"/>
          <w:szCs w:val="24"/>
        </w:rPr>
        <w:t xml:space="preserve">, což má pozitivní vliv na zdraví zvířat. Navíc, REN prokázali schopnost udržet si nižší úroveň </w:t>
      </w:r>
      <w:proofErr w:type="spellStart"/>
      <w:r w:rsidRPr="00CC1497">
        <w:rPr>
          <w:rFonts w:ascii="Times New Roman" w:hAnsi="Times New Roman" w:cs="Times New Roman"/>
          <w:sz w:val="24"/>
          <w:szCs w:val="24"/>
        </w:rPr>
        <w:t>mastitidního</w:t>
      </w:r>
      <w:proofErr w:type="spellEnd"/>
      <w:r w:rsidRPr="00CC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97">
        <w:rPr>
          <w:rFonts w:ascii="Times New Roman" w:hAnsi="Times New Roman" w:cs="Times New Roman"/>
          <w:sz w:val="24"/>
          <w:szCs w:val="24"/>
        </w:rPr>
        <w:t>markeru</w:t>
      </w:r>
      <w:proofErr w:type="spellEnd"/>
      <w:r w:rsidRPr="00CC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97">
        <w:rPr>
          <w:rFonts w:ascii="Times New Roman" w:hAnsi="Times New Roman" w:cs="Times New Roman"/>
          <w:sz w:val="24"/>
          <w:szCs w:val="24"/>
        </w:rPr>
        <w:t>katelicidinu</w:t>
      </w:r>
      <w:proofErr w:type="spellEnd"/>
      <w:r w:rsidRPr="00CC1497">
        <w:rPr>
          <w:rFonts w:ascii="Times New Roman" w:hAnsi="Times New Roman" w:cs="Times New Roman"/>
          <w:sz w:val="24"/>
          <w:szCs w:val="24"/>
        </w:rPr>
        <w:t xml:space="preserve"> a </w:t>
      </w:r>
      <w:r w:rsidR="00C23A96" w:rsidRPr="00CC1497">
        <w:rPr>
          <w:rFonts w:ascii="Times New Roman" w:hAnsi="Times New Roman" w:cs="Times New Roman"/>
          <w:sz w:val="24"/>
          <w:szCs w:val="24"/>
        </w:rPr>
        <w:t>počtu somatických buněk</w:t>
      </w:r>
      <w:r w:rsidRPr="00CC1497">
        <w:rPr>
          <w:rFonts w:ascii="Times New Roman" w:hAnsi="Times New Roman" w:cs="Times New Roman"/>
          <w:sz w:val="24"/>
          <w:szCs w:val="24"/>
        </w:rPr>
        <w:t xml:space="preserve"> v průběhu sledovaného období.</w:t>
      </w:r>
    </w:p>
    <w:p w:rsidR="00C374C3" w:rsidRPr="00CC1497" w:rsidRDefault="00C374C3" w:rsidP="00CC14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497">
        <w:rPr>
          <w:rFonts w:ascii="Times New Roman" w:hAnsi="Times New Roman" w:cs="Times New Roman"/>
          <w:sz w:val="24"/>
          <w:szCs w:val="24"/>
        </w:rPr>
        <w:t xml:space="preserve">Výše uvedená zjištění poukazují na vhodnost křížení „problémových“ vysokoprodukčních stád s lokálními původními plemeny. Také na základě našich zjištění </w:t>
      </w:r>
      <w:r w:rsidRPr="00CC1497">
        <w:rPr>
          <w:rFonts w:ascii="Times New Roman" w:hAnsi="Times New Roman" w:cs="Times New Roman"/>
          <w:sz w:val="24"/>
          <w:szCs w:val="24"/>
        </w:rPr>
        <w:lastRenderedPageBreak/>
        <w:t xml:space="preserve">doporučujeme zahrnout efektory vrozené imunitní reakce do šlechtitelských programů. </w:t>
      </w:r>
      <w:proofErr w:type="spellStart"/>
      <w:r w:rsidRPr="00CC1497">
        <w:rPr>
          <w:rFonts w:ascii="Times New Roman" w:hAnsi="Times New Roman" w:cs="Times New Roman"/>
          <w:sz w:val="24"/>
          <w:szCs w:val="24"/>
        </w:rPr>
        <w:t>Imunostimulace</w:t>
      </w:r>
      <w:proofErr w:type="spellEnd"/>
      <w:r w:rsidRPr="00CC1497">
        <w:rPr>
          <w:rFonts w:ascii="Times New Roman" w:hAnsi="Times New Roman" w:cs="Times New Roman"/>
          <w:sz w:val="24"/>
          <w:szCs w:val="24"/>
        </w:rPr>
        <w:t xml:space="preserve"> v poporodním období, kdy je nejvyšší frekve</w:t>
      </w:r>
      <w:r w:rsidR="00C23A96" w:rsidRPr="00CC1497">
        <w:rPr>
          <w:rFonts w:ascii="Times New Roman" w:hAnsi="Times New Roman" w:cs="Times New Roman"/>
          <w:sz w:val="24"/>
          <w:szCs w:val="24"/>
        </w:rPr>
        <w:t>nce nových případů mastitid můž</w:t>
      </w:r>
      <w:r w:rsidRPr="00CC1497">
        <w:rPr>
          <w:rFonts w:ascii="Times New Roman" w:hAnsi="Times New Roman" w:cs="Times New Roman"/>
          <w:sz w:val="24"/>
          <w:szCs w:val="24"/>
        </w:rPr>
        <w:t>e být efektivním způsobem pro snížení výskytu nových případů mastitid. Náš závěr je ještě více pos</w:t>
      </w:r>
      <w:r w:rsidR="00C23A96" w:rsidRPr="00CC1497">
        <w:rPr>
          <w:rFonts w:ascii="Times New Roman" w:hAnsi="Times New Roman" w:cs="Times New Roman"/>
          <w:sz w:val="24"/>
          <w:szCs w:val="24"/>
        </w:rPr>
        <w:t>i</w:t>
      </w:r>
      <w:r w:rsidRPr="00CC1497">
        <w:rPr>
          <w:rFonts w:ascii="Times New Roman" w:hAnsi="Times New Roman" w:cs="Times New Roman"/>
          <w:sz w:val="24"/>
          <w:szCs w:val="24"/>
        </w:rPr>
        <w:t xml:space="preserve">lněný nedávnými studiemi zpochybňujícími základní pilíře vakcinační strategie proti </w:t>
      </w:r>
      <w:proofErr w:type="spellStart"/>
      <w:r w:rsidRPr="00CC1497">
        <w:rPr>
          <w:rFonts w:ascii="Times New Roman" w:hAnsi="Times New Roman" w:cs="Times New Roman"/>
          <w:sz w:val="24"/>
          <w:szCs w:val="24"/>
        </w:rPr>
        <w:t>mastitidním</w:t>
      </w:r>
      <w:proofErr w:type="spellEnd"/>
      <w:r w:rsidRPr="00CC1497">
        <w:rPr>
          <w:rFonts w:ascii="Times New Roman" w:hAnsi="Times New Roman" w:cs="Times New Roman"/>
          <w:sz w:val="24"/>
          <w:szCs w:val="24"/>
        </w:rPr>
        <w:t xml:space="preserve"> patogenům.</w:t>
      </w:r>
    </w:p>
    <w:p w:rsidR="00C374C3" w:rsidRPr="00CC1497" w:rsidRDefault="00C374C3" w:rsidP="00CC14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497" w:rsidRDefault="00CC1497" w:rsidP="00CC149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1497" w:rsidRPr="00CD38B9" w:rsidRDefault="00CC1497" w:rsidP="00CC1497">
      <w:pPr>
        <w:spacing w:after="0" w:line="240" w:lineRule="auto"/>
        <w:contextualSpacing/>
        <w:rPr>
          <w:rFonts w:ascii="Times New Roman" w:hAnsi="Times New Roman" w:cs="Times New Roman"/>
          <w:color w:val="0563C1" w:themeColor="hyperlink"/>
          <w:sz w:val="24"/>
          <w:szCs w:val="24"/>
        </w:rPr>
      </w:pPr>
      <w:r w:rsidRPr="00CC1497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D22BC">
        <w:rPr>
          <w:rFonts w:ascii="Times New Roman" w:hAnsi="Times New Roman" w:cs="Times New Roman"/>
          <w:sz w:val="24"/>
          <w:szCs w:val="24"/>
        </w:rPr>
        <w:t xml:space="preserve">: Ing. Matúš Gašparík, doc. Ing. Luděk Stádník, Ph.D., Česká zemědělská univerzita v Praze, </w:t>
      </w:r>
      <w:hyperlink r:id="rId5" w:history="1">
        <w:r w:rsidRPr="00DD22BC">
          <w:rPr>
            <w:rStyle w:val="Hypertextovodkaz"/>
            <w:rFonts w:ascii="Times New Roman" w:hAnsi="Times New Roman" w:cs="Times New Roman"/>
            <w:sz w:val="24"/>
            <w:szCs w:val="24"/>
          </w:rPr>
          <w:t>gasparikm@af.czu.cz</w:t>
        </w:r>
      </w:hyperlink>
      <w:r>
        <w:rPr>
          <w:rStyle w:val="Hypertextovodkaz"/>
          <w:rFonts w:ascii="Times New Roman" w:hAnsi="Times New Roman" w:cs="Times New Roman"/>
          <w:sz w:val="24"/>
          <w:szCs w:val="24"/>
        </w:rPr>
        <w:t>,</w:t>
      </w:r>
      <w:r w:rsidRPr="00CD38B9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>stadnik@af.czu.cz.</w:t>
      </w:r>
    </w:p>
    <w:p w:rsidR="00CC1497" w:rsidRPr="00CD38B9" w:rsidRDefault="00CC1497" w:rsidP="00CC1497">
      <w:pPr>
        <w:spacing w:after="0" w:line="240" w:lineRule="auto"/>
        <w:contextualSpacing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513277" w:rsidRPr="00CC1497" w:rsidRDefault="00513277" w:rsidP="00CC1497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CC149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Začátek formuláře</w:t>
      </w:r>
    </w:p>
    <w:p w:rsidR="00513277" w:rsidRPr="00CC1497" w:rsidRDefault="00513277" w:rsidP="00CC1497">
      <w:pPr>
        <w:pBdr>
          <w:top w:val="single" w:sz="6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CC149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Konec formuláře</w:t>
      </w:r>
    </w:p>
    <w:p w:rsidR="00175398" w:rsidRPr="00CC1497" w:rsidRDefault="00175398" w:rsidP="00CC1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sectPr w:rsidR="00175398" w:rsidRPr="00CC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5E"/>
    <w:rsid w:val="0002280F"/>
    <w:rsid w:val="00175398"/>
    <w:rsid w:val="00176555"/>
    <w:rsid w:val="001842FC"/>
    <w:rsid w:val="001C7EEB"/>
    <w:rsid w:val="001F5289"/>
    <w:rsid w:val="002050E4"/>
    <w:rsid w:val="00227202"/>
    <w:rsid w:val="00276CE4"/>
    <w:rsid w:val="002A61F2"/>
    <w:rsid w:val="00340A4F"/>
    <w:rsid w:val="0036335E"/>
    <w:rsid w:val="003C13DA"/>
    <w:rsid w:val="003F3363"/>
    <w:rsid w:val="003F46F0"/>
    <w:rsid w:val="00475594"/>
    <w:rsid w:val="004A5C89"/>
    <w:rsid w:val="00513277"/>
    <w:rsid w:val="00552209"/>
    <w:rsid w:val="00583AC6"/>
    <w:rsid w:val="005F4095"/>
    <w:rsid w:val="00624A42"/>
    <w:rsid w:val="006C4E0A"/>
    <w:rsid w:val="006C75A5"/>
    <w:rsid w:val="006F78D4"/>
    <w:rsid w:val="00756192"/>
    <w:rsid w:val="008310D3"/>
    <w:rsid w:val="008E62AF"/>
    <w:rsid w:val="009052A7"/>
    <w:rsid w:val="00A220EE"/>
    <w:rsid w:val="00AF7C30"/>
    <w:rsid w:val="00BD3A20"/>
    <w:rsid w:val="00BF1A62"/>
    <w:rsid w:val="00C23A96"/>
    <w:rsid w:val="00C374C3"/>
    <w:rsid w:val="00CA718E"/>
    <w:rsid w:val="00CC1497"/>
    <w:rsid w:val="00CE2842"/>
    <w:rsid w:val="00CE42FC"/>
    <w:rsid w:val="00E22E31"/>
    <w:rsid w:val="00E26D67"/>
    <w:rsid w:val="00EC254A"/>
    <w:rsid w:val="00F3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132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1327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132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13277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32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132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1327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132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13277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3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sparikm@af.cz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Uživatel</cp:lastModifiedBy>
  <cp:revision>6</cp:revision>
  <dcterms:created xsi:type="dcterms:W3CDTF">2018-06-08T07:08:00Z</dcterms:created>
  <dcterms:modified xsi:type="dcterms:W3CDTF">2018-06-23T14:21:00Z</dcterms:modified>
</cp:coreProperties>
</file>